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DA9" w:rsidRPr="00CA3A1E" w:rsidRDefault="00526DA9">
      <w:pPr>
        <w:rPr>
          <w:rFonts w:asciiTheme="majorBidi" w:hAnsiTheme="majorBidi" w:cstheme="majorBidi"/>
          <w:sz w:val="28"/>
          <w:szCs w:val="28"/>
        </w:rPr>
      </w:pPr>
    </w:p>
    <w:p w:rsidR="00526DA9" w:rsidRDefault="00CA3A1E" w:rsidP="00526DA9">
      <w:pPr>
        <w:autoSpaceDE w:val="0"/>
        <w:autoSpaceDN w:val="0"/>
        <w:adjustRightInd w:val="0"/>
        <w:spacing w:after="240" w:line="360" w:lineRule="auto"/>
        <w:ind w:firstLine="708"/>
        <w:jc w:val="both"/>
        <w:rPr>
          <w:rFonts w:asciiTheme="majorBidi" w:hAnsiTheme="majorBidi" w:cstheme="majorBidi"/>
          <w:sz w:val="24"/>
          <w:szCs w:val="24"/>
        </w:rPr>
      </w:pPr>
      <w:r w:rsidRPr="00CA3A1E">
        <w:rPr>
          <w:rFonts w:asciiTheme="majorBidi" w:hAnsiTheme="majorBidi" w:cstheme="majorBidi"/>
          <w:sz w:val="24"/>
          <w:szCs w:val="24"/>
        </w:rPr>
        <w:t>Une simulation</w:t>
      </w:r>
      <w:r w:rsidRPr="00CA3A1E">
        <w:rPr>
          <w:rFonts w:asciiTheme="majorBidi" w:hAnsiTheme="majorBidi" w:cstheme="majorBidi"/>
          <w:b/>
          <w:bCs/>
          <w:sz w:val="24"/>
          <w:szCs w:val="24"/>
        </w:rPr>
        <w:t xml:space="preserve"> </w:t>
      </w:r>
      <w:r w:rsidRPr="00CA3A1E">
        <w:rPr>
          <w:rFonts w:asciiTheme="majorBidi" w:hAnsiTheme="majorBidi" w:cstheme="majorBidi"/>
          <w:sz w:val="24"/>
          <w:szCs w:val="24"/>
        </w:rPr>
        <w:t>consiste à représenter par un p</w:t>
      </w:r>
      <w:r w:rsidR="00D26117">
        <w:rPr>
          <w:rFonts w:asciiTheme="majorBidi" w:hAnsiTheme="majorBidi" w:cstheme="majorBidi"/>
          <w:sz w:val="24"/>
          <w:szCs w:val="24"/>
        </w:rPr>
        <w:t>rogramme informatique un réseau</w:t>
      </w:r>
      <w:r w:rsidRPr="00CA3A1E">
        <w:rPr>
          <w:rFonts w:asciiTheme="majorBidi" w:hAnsiTheme="majorBidi" w:cstheme="majorBidi"/>
          <w:sz w:val="24"/>
          <w:szCs w:val="24"/>
        </w:rPr>
        <w:t xml:space="preserve"> et un scénario d’utilisation de ce réseau afin de recueillir des statistiques permettant d’évaluer le fonctionnement d’un mécanisme donné. L’exécution du programme de simulation est donc enregistrée dans une trace, qui peut être analysée (soit en cours de simulation, soit à posteriori).</w:t>
      </w:r>
      <w:r w:rsidR="00D26117">
        <w:rPr>
          <w:rFonts w:asciiTheme="majorBidi" w:hAnsiTheme="majorBidi" w:cstheme="majorBidi"/>
          <w:sz w:val="24"/>
          <w:szCs w:val="24"/>
        </w:rPr>
        <w:t xml:space="preserve"> Dans ce qui suit, on va passer à la description de notre réseau UMTS simulé pour en dégager les observations effectuées afin de les discuter, après avoir bien sur, donné un petit aperçu sur la simulation et l’outil utilisé qui est OPNET.</w:t>
      </w:r>
    </w:p>
    <w:p w:rsidR="00D26117" w:rsidRPr="00D74D80" w:rsidRDefault="00D26117" w:rsidP="00D74D80">
      <w:pPr>
        <w:pStyle w:val="Paragraphedeliste"/>
        <w:numPr>
          <w:ilvl w:val="0"/>
          <w:numId w:val="1"/>
        </w:numPr>
        <w:autoSpaceDE w:val="0"/>
        <w:autoSpaceDN w:val="0"/>
        <w:adjustRightInd w:val="0"/>
        <w:spacing w:after="0" w:line="360" w:lineRule="auto"/>
        <w:jc w:val="both"/>
        <w:rPr>
          <w:rFonts w:asciiTheme="majorBidi" w:hAnsiTheme="majorBidi" w:cstheme="majorBidi"/>
          <w:b/>
          <w:bCs/>
          <w:sz w:val="28"/>
          <w:szCs w:val="28"/>
        </w:rPr>
      </w:pPr>
      <w:r w:rsidRPr="00D74D80">
        <w:rPr>
          <w:rFonts w:asciiTheme="majorBidi" w:hAnsiTheme="majorBidi" w:cstheme="majorBidi"/>
          <w:b/>
          <w:bCs/>
          <w:sz w:val="28"/>
          <w:szCs w:val="28"/>
        </w:rPr>
        <w:t>La simulation :</w:t>
      </w:r>
    </w:p>
    <w:p w:rsidR="00526DA9" w:rsidRPr="00CA3A1E" w:rsidRDefault="00CA3A1E" w:rsidP="00526DA9">
      <w:pPr>
        <w:autoSpaceDE w:val="0"/>
        <w:autoSpaceDN w:val="0"/>
        <w:adjustRightInd w:val="0"/>
        <w:spacing w:after="240" w:line="360" w:lineRule="auto"/>
        <w:ind w:firstLine="708"/>
        <w:jc w:val="both"/>
        <w:rPr>
          <w:rFonts w:asciiTheme="majorBidi" w:hAnsiTheme="majorBidi" w:cstheme="majorBidi"/>
          <w:sz w:val="24"/>
          <w:szCs w:val="24"/>
        </w:rPr>
      </w:pPr>
      <w:r w:rsidRPr="00CA3A1E">
        <w:rPr>
          <w:rFonts w:asciiTheme="majorBidi" w:hAnsiTheme="majorBidi" w:cstheme="majorBidi"/>
          <w:sz w:val="24"/>
          <w:szCs w:val="24"/>
        </w:rPr>
        <w:t>La simulation est l’un des outils classiquement mis en œuvre lorsque l’on veut analyser les performances quantitatives d’un système. Cet outil complète celui de la modélisation mathématique (qui ne permet pas en général de bien représenter les détails de fonctionnement d’un système complexe) et celui du test (qui demande une mise en œuvre lourde, et nécessite la réalisation effective des éléments du système).</w:t>
      </w:r>
    </w:p>
    <w:p w:rsidR="00CA3A1E" w:rsidRDefault="00CA3A1E" w:rsidP="00526DA9">
      <w:pPr>
        <w:autoSpaceDE w:val="0"/>
        <w:autoSpaceDN w:val="0"/>
        <w:adjustRightInd w:val="0"/>
        <w:spacing w:after="240" w:line="360" w:lineRule="auto"/>
        <w:ind w:firstLine="708"/>
        <w:jc w:val="both"/>
        <w:rPr>
          <w:rFonts w:asciiTheme="majorBidi" w:hAnsiTheme="majorBidi" w:cstheme="majorBidi"/>
          <w:sz w:val="24"/>
          <w:szCs w:val="24"/>
        </w:rPr>
      </w:pPr>
      <w:r w:rsidRPr="00CA3A1E">
        <w:rPr>
          <w:rFonts w:asciiTheme="majorBidi" w:hAnsiTheme="majorBidi" w:cstheme="majorBidi"/>
          <w:sz w:val="24"/>
          <w:szCs w:val="24"/>
        </w:rPr>
        <w:t xml:space="preserve">La simulation quantitative permet de représenter un niveau de détails variable, et d’évaluer les performances d’un système ou d’un protocole avant que ce dernier ne soit réellement construit ou effectivement déployé dans un réseau. Par contre, comme le problème réel est « modélisé » par un programme, il est souvent nécessaire d’effectuer des simplifications du comportement réel qui peuvent rendre les résultats concernant le système simulé obtenus non représentatifs du comportement du système réel. Tout l’art du simulateur consiste à modéliser de façon simple mais représentative </w:t>
      </w:r>
      <w:r w:rsidR="00D26117">
        <w:rPr>
          <w:rFonts w:asciiTheme="majorBidi" w:hAnsiTheme="majorBidi" w:cstheme="majorBidi"/>
          <w:sz w:val="24"/>
          <w:szCs w:val="24"/>
        </w:rPr>
        <w:t>d’</w:t>
      </w:r>
      <w:r w:rsidRPr="00CA3A1E">
        <w:rPr>
          <w:rFonts w:asciiTheme="majorBidi" w:hAnsiTheme="majorBidi" w:cstheme="majorBidi"/>
          <w:sz w:val="24"/>
          <w:szCs w:val="24"/>
        </w:rPr>
        <w:t>un système complexe.</w:t>
      </w:r>
      <w:r w:rsidR="00D26117">
        <w:rPr>
          <w:rFonts w:asciiTheme="majorBidi" w:hAnsiTheme="majorBidi" w:cstheme="majorBidi"/>
          <w:sz w:val="24"/>
          <w:szCs w:val="24"/>
        </w:rPr>
        <w:t xml:space="preserve"> Plusieurs outils existent pour réaliser ce genre de simulation, nous avons opté pour </w:t>
      </w:r>
      <w:r w:rsidR="00FF79DF">
        <w:rPr>
          <w:rFonts w:asciiTheme="majorBidi" w:hAnsiTheme="majorBidi" w:cstheme="majorBidi"/>
          <w:sz w:val="24"/>
          <w:szCs w:val="24"/>
        </w:rPr>
        <w:t>le simulateur OPNET qu’on a jugé plus adéquat à notre projet.</w:t>
      </w:r>
    </w:p>
    <w:p w:rsidR="00CA3A1E" w:rsidRPr="00D74D80" w:rsidRDefault="00CA3A1E" w:rsidP="00D74D80">
      <w:pPr>
        <w:pStyle w:val="Paragraphedeliste"/>
        <w:numPr>
          <w:ilvl w:val="0"/>
          <w:numId w:val="1"/>
        </w:numPr>
        <w:autoSpaceDE w:val="0"/>
        <w:autoSpaceDN w:val="0"/>
        <w:adjustRightInd w:val="0"/>
        <w:spacing w:after="0" w:line="240" w:lineRule="auto"/>
        <w:jc w:val="both"/>
        <w:rPr>
          <w:rFonts w:asciiTheme="majorBidi" w:hAnsiTheme="majorBidi" w:cstheme="majorBidi"/>
          <w:b/>
          <w:bCs/>
          <w:sz w:val="28"/>
          <w:szCs w:val="28"/>
        </w:rPr>
      </w:pPr>
      <w:r w:rsidRPr="00D74D80">
        <w:rPr>
          <w:rFonts w:asciiTheme="majorBidi" w:hAnsiTheme="majorBidi" w:cstheme="majorBidi"/>
          <w:b/>
          <w:bCs/>
          <w:sz w:val="28"/>
          <w:szCs w:val="28"/>
        </w:rPr>
        <w:t>OPNET :</w:t>
      </w:r>
    </w:p>
    <w:p w:rsidR="003A6E6A" w:rsidRDefault="003A6E6A" w:rsidP="00526DA9">
      <w:pPr>
        <w:pStyle w:val="NormalWeb"/>
        <w:spacing w:after="240" w:afterAutospacing="0" w:line="360" w:lineRule="auto"/>
        <w:jc w:val="both"/>
        <w:rPr>
          <w:rFonts w:asciiTheme="majorBidi" w:hAnsiTheme="majorBidi" w:cstheme="majorBidi"/>
          <w:color w:val="000000"/>
          <w:sz w:val="28"/>
          <w:szCs w:val="28"/>
        </w:rPr>
      </w:pPr>
      <w:r w:rsidRPr="003A6E6A">
        <w:rPr>
          <w:rFonts w:asciiTheme="majorBidi" w:hAnsiTheme="majorBidi" w:cstheme="majorBidi"/>
          <w:color w:val="000000"/>
        </w:rPr>
        <w:t xml:space="preserve">         </w:t>
      </w:r>
      <w:r w:rsidR="00CA3A1E" w:rsidRPr="003A6E6A">
        <w:rPr>
          <w:rFonts w:asciiTheme="majorBidi" w:hAnsiTheme="majorBidi" w:cstheme="majorBidi"/>
          <w:color w:val="000000"/>
        </w:rPr>
        <w:t>OPNET</w:t>
      </w:r>
      <w:r w:rsidR="007E1828">
        <w:rPr>
          <w:rFonts w:asciiTheme="majorBidi" w:hAnsiTheme="majorBidi" w:cstheme="majorBidi"/>
          <w:color w:val="000000"/>
        </w:rPr>
        <w:t xml:space="preserve"> </w:t>
      </w:r>
      <w:r w:rsidR="007E1828" w:rsidRPr="00667A37">
        <w:rPr>
          <w:rFonts w:cs="Arial,Bold"/>
        </w:rPr>
        <w:t>(Optimum Network Performance)</w:t>
      </w:r>
      <w:r w:rsidR="007E1828">
        <w:rPr>
          <w:rFonts w:cs="Arial,Bold"/>
        </w:rPr>
        <w:t xml:space="preserve"> </w:t>
      </w:r>
      <w:r w:rsidR="00CA3A1E" w:rsidRPr="003A6E6A">
        <w:rPr>
          <w:rFonts w:asciiTheme="majorBidi" w:hAnsiTheme="majorBidi" w:cstheme="majorBidi"/>
          <w:color w:val="000000"/>
        </w:rPr>
        <w:t>est un environnement graphique créé pour permettre de concevoir, étudier des réseaux numériques, et des protocoles de communication avec une grande flexibilité.</w:t>
      </w:r>
      <w:r w:rsidRPr="003A6E6A">
        <w:rPr>
          <w:rFonts w:asciiTheme="majorBidi" w:hAnsiTheme="majorBidi" w:cstheme="majorBidi"/>
          <w:color w:val="000000"/>
        </w:rPr>
        <w:t xml:space="preserve"> </w:t>
      </w:r>
      <w:r w:rsidR="00CA3A1E" w:rsidRPr="003A6E6A">
        <w:rPr>
          <w:rFonts w:asciiTheme="majorBidi" w:hAnsiTheme="majorBidi" w:cstheme="majorBidi"/>
          <w:color w:val="000000"/>
        </w:rPr>
        <w:t>Il travaille sur toutes les couches du modèle OSI et permet de récupérer une grande quantité d'informations tant qu'on reste au niveau de granularité égale au paquet</w:t>
      </w:r>
      <w:r w:rsidR="00CA3A1E" w:rsidRPr="003A6E6A">
        <w:rPr>
          <w:rFonts w:asciiTheme="majorBidi" w:hAnsiTheme="majorBidi" w:cstheme="majorBidi"/>
          <w:color w:val="000000"/>
          <w:sz w:val="28"/>
          <w:szCs w:val="28"/>
        </w:rPr>
        <w:t>.</w:t>
      </w:r>
    </w:p>
    <w:p w:rsidR="00433836" w:rsidRPr="00433836" w:rsidRDefault="00433836" w:rsidP="0043383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color w:val="000000"/>
          <w:sz w:val="28"/>
          <w:szCs w:val="28"/>
        </w:rPr>
        <w:tab/>
      </w:r>
      <w:r w:rsidRPr="00433836">
        <w:rPr>
          <w:rFonts w:asciiTheme="majorBidi" w:hAnsiTheme="majorBidi" w:cstheme="majorBidi"/>
          <w:sz w:val="24"/>
          <w:szCs w:val="24"/>
        </w:rPr>
        <w:t>L’environnement OPNET permet la modélisation et la simulation des réseaux de</w:t>
      </w:r>
      <w:r>
        <w:rPr>
          <w:rFonts w:asciiTheme="majorBidi" w:hAnsiTheme="majorBidi" w:cstheme="majorBidi"/>
          <w:sz w:val="24"/>
          <w:szCs w:val="24"/>
        </w:rPr>
        <w:t xml:space="preserve"> </w:t>
      </w:r>
      <w:r w:rsidRPr="00433836">
        <w:rPr>
          <w:rFonts w:asciiTheme="majorBidi" w:hAnsiTheme="majorBidi" w:cstheme="majorBidi"/>
          <w:sz w:val="24"/>
          <w:szCs w:val="24"/>
        </w:rPr>
        <w:t xml:space="preserve">communication </w:t>
      </w:r>
      <w:r>
        <w:rPr>
          <w:rFonts w:asciiTheme="majorBidi" w:hAnsiTheme="majorBidi" w:cstheme="majorBidi"/>
          <w:sz w:val="24"/>
          <w:szCs w:val="24"/>
        </w:rPr>
        <w:t xml:space="preserve"> </w:t>
      </w:r>
      <w:r w:rsidRPr="00433836">
        <w:rPr>
          <w:rFonts w:asciiTheme="majorBidi" w:hAnsiTheme="majorBidi" w:cstheme="majorBidi"/>
          <w:sz w:val="24"/>
          <w:szCs w:val="24"/>
        </w:rPr>
        <w:t>grâce à ses bibliothèques de modèles (routeurs, commutateurs, stations de travail, serveurs,</w:t>
      </w:r>
      <w:r>
        <w:rPr>
          <w:rFonts w:asciiTheme="majorBidi" w:hAnsiTheme="majorBidi" w:cstheme="majorBidi"/>
          <w:sz w:val="24"/>
          <w:szCs w:val="24"/>
        </w:rPr>
        <w:t xml:space="preserve"> </w:t>
      </w:r>
      <w:r w:rsidRPr="00433836">
        <w:rPr>
          <w:rFonts w:asciiTheme="majorBidi" w:hAnsiTheme="majorBidi" w:cstheme="majorBidi"/>
          <w:sz w:val="24"/>
          <w:szCs w:val="24"/>
        </w:rPr>
        <w:t>etc.) et de protoco</w:t>
      </w:r>
      <w:r w:rsidR="00874AC4">
        <w:rPr>
          <w:rFonts w:asciiTheme="majorBidi" w:hAnsiTheme="majorBidi" w:cstheme="majorBidi"/>
          <w:sz w:val="24"/>
          <w:szCs w:val="24"/>
        </w:rPr>
        <w:t>les (</w:t>
      </w:r>
      <w:r w:rsidRPr="00433836">
        <w:rPr>
          <w:rFonts w:asciiTheme="majorBidi" w:hAnsiTheme="majorBidi" w:cstheme="majorBidi"/>
          <w:sz w:val="24"/>
          <w:szCs w:val="24"/>
        </w:rPr>
        <w:t>TCP</w:t>
      </w:r>
      <w:r w:rsidR="00526DA9">
        <w:rPr>
          <w:rFonts w:asciiTheme="majorBidi" w:hAnsiTheme="majorBidi" w:cstheme="majorBidi"/>
          <w:sz w:val="24"/>
          <w:szCs w:val="24"/>
        </w:rPr>
        <w:t xml:space="preserve"> </w:t>
      </w:r>
      <w:r w:rsidRPr="00433836">
        <w:rPr>
          <w:rFonts w:asciiTheme="majorBidi" w:hAnsiTheme="majorBidi" w:cstheme="majorBidi"/>
          <w:sz w:val="24"/>
          <w:szCs w:val="24"/>
        </w:rPr>
        <w:t>/IP, FTP, FDDI, Ethernet, ATM,etc.)</w:t>
      </w:r>
      <w:r w:rsidR="00EA6A49">
        <w:rPr>
          <w:rFonts w:asciiTheme="majorBidi" w:hAnsiTheme="majorBidi" w:cstheme="majorBidi"/>
          <w:sz w:val="24"/>
          <w:szCs w:val="24"/>
        </w:rPr>
        <w:t xml:space="preserve"> </w:t>
      </w:r>
      <w:r w:rsidR="00F96BE0">
        <w:rPr>
          <w:rFonts w:asciiTheme="majorBidi" w:hAnsiTheme="majorBidi" w:cstheme="majorBidi"/>
          <w:sz w:val="24"/>
          <w:szCs w:val="24"/>
        </w:rPr>
        <w:t>[7</w:t>
      </w:r>
      <w:r w:rsidR="00EA6A49">
        <w:rPr>
          <w:rFonts w:asciiTheme="majorBidi" w:hAnsiTheme="majorBidi" w:cstheme="majorBidi"/>
          <w:sz w:val="24"/>
          <w:szCs w:val="24"/>
        </w:rPr>
        <w:t>]</w:t>
      </w:r>
      <w:r w:rsidRPr="00433836">
        <w:rPr>
          <w:rFonts w:asciiTheme="majorBidi" w:hAnsiTheme="majorBidi" w:cstheme="majorBidi"/>
          <w:sz w:val="24"/>
          <w:szCs w:val="24"/>
        </w:rPr>
        <w:t>.</w:t>
      </w:r>
    </w:p>
    <w:p w:rsidR="00526DA9" w:rsidRDefault="00433836" w:rsidP="00526DA9">
      <w:pPr>
        <w:autoSpaceDE w:val="0"/>
        <w:autoSpaceDN w:val="0"/>
        <w:adjustRightInd w:val="0"/>
        <w:spacing w:after="240" w:line="360" w:lineRule="auto"/>
        <w:ind w:firstLine="708"/>
        <w:jc w:val="both"/>
        <w:rPr>
          <w:rFonts w:asciiTheme="majorBidi" w:hAnsiTheme="majorBidi" w:cstheme="majorBidi"/>
          <w:sz w:val="24"/>
          <w:szCs w:val="24"/>
        </w:rPr>
      </w:pPr>
      <w:r w:rsidRPr="00433836">
        <w:rPr>
          <w:rFonts w:asciiTheme="majorBidi" w:hAnsiTheme="majorBidi" w:cstheme="majorBidi"/>
          <w:sz w:val="24"/>
          <w:szCs w:val="24"/>
        </w:rPr>
        <w:lastRenderedPageBreak/>
        <w:t xml:space="preserve">Le module Radio d’OPNET permet la simulation des réseaux de radiocommunication : hertzien, téléphonie cellulaire et satellitaire. OPNET fournit plusieurs modèles de protocoles de routage </w:t>
      </w:r>
      <w:r>
        <w:rPr>
          <w:rFonts w:asciiTheme="majorBidi" w:hAnsiTheme="majorBidi" w:cstheme="majorBidi"/>
          <w:sz w:val="24"/>
          <w:szCs w:val="24"/>
        </w:rPr>
        <w:t>.</w:t>
      </w:r>
      <w:r w:rsidRPr="00433836">
        <w:rPr>
          <w:rFonts w:asciiTheme="majorBidi" w:hAnsiTheme="majorBidi" w:cstheme="majorBidi"/>
          <w:sz w:val="24"/>
          <w:szCs w:val="24"/>
        </w:rPr>
        <w:t>OPNET dispose de trois niveaux hiérarchiques imbriqués : le network domaine, le</w:t>
      </w:r>
      <w:r>
        <w:rPr>
          <w:rFonts w:asciiTheme="majorBidi" w:hAnsiTheme="majorBidi" w:cstheme="majorBidi"/>
          <w:sz w:val="24"/>
          <w:szCs w:val="24"/>
        </w:rPr>
        <w:t xml:space="preserve"> </w:t>
      </w:r>
      <w:r w:rsidRPr="00433836">
        <w:rPr>
          <w:rFonts w:asciiTheme="majorBidi" w:hAnsiTheme="majorBidi" w:cstheme="majorBidi"/>
          <w:sz w:val="24"/>
          <w:szCs w:val="24"/>
        </w:rPr>
        <w:t>node domain et le process Domain</w:t>
      </w:r>
      <w:r w:rsidR="008517E0">
        <w:rPr>
          <w:rFonts w:asciiTheme="majorBidi" w:hAnsiTheme="majorBidi" w:cstheme="majorBidi"/>
          <w:sz w:val="24"/>
          <w:szCs w:val="24"/>
        </w:rPr>
        <w:t xml:space="preserve"> </w:t>
      </w:r>
      <w:r w:rsidR="00F96BE0">
        <w:rPr>
          <w:rFonts w:asciiTheme="majorBidi" w:hAnsiTheme="majorBidi" w:cstheme="majorBidi"/>
          <w:sz w:val="24"/>
          <w:szCs w:val="24"/>
        </w:rPr>
        <w:t>[7</w:t>
      </w:r>
      <w:r w:rsidR="008517E0">
        <w:rPr>
          <w:rFonts w:asciiTheme="majorBidi" w:hAnsiTheme="majorBidi" w:cstheme="majorBidi"/>
          <w:sz w:val="24"/>
          <w:szCs w:val="24"/>
        </w:rPr>
        <w:t>]</w:t>
      </w:r>
      <w:r w:rsidRPr="00433836">
        <w:rPr>
          <w:rFonts w:asciiTheme="majorBidi" w:hAnsiTheme="majorBidi" w:cstheme="majorBidi"/>
          <w:sz w:val="24"/>
          <w:szCs w:val="24"/>
        </w:rPr>
        <w:t>.</w:t>
      </w:r>
    </w:p>
    <w:p w:rsidR="00526DA9" w:rsidRPr="00433836" w:rsidRDefault="00D74D80" w:rsidP="00526DA9">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b/>
          <w:bCs/>
          <w:sz w:val="24"/>
          <w:szCs w:val="24"/>
        </w:rPr>
        <w:t xml:space="preserve">2.1 </w:t>
      </w:r>
      <w:r w:rsidR="00433836" w:rsidRPr="00433836">
        <w:rPr>
          <w:rFonts w:asciiTheme="majorBidi" w:hAnsiTheme="majorBidi" w:cstheme="majorBidi"/>
          <w:b/>
          <w:bCs/>
          <w:sz w:val="24"/>
          <w:szCs w:val="24"/>
        </w:rPr>
        <w:t xml:space="preserve">Network Domain </w:t>
      </w:r>
      <w:r w:rsidR="00433836" w:rsidRPr="00433836">
        <w:rPr>
          <w:rFonts w:asciiTheme="majorBidi" w:hAnsiTheme="majorBidi" w:cstheme="majorBidi"/>
          <w:sz w:val="24"/>
          <w:szCs w:val="24"/>
        </w:rPr>
        <w:t>: C’est le niveau le plus élevé de la hiérarchie d’OPNET. Il permet de définir la topologie du réseau en y installant des routeurs, des hôtes, des équipements tels que des switchs, reliés entre eux par des liens. Chaque entité de communication (appelée nœud) est entièrement configurable et il est définie par son modèle.</w:t>
      </w:r>
    </w:p>
    <w:p w:rsidR="00526DA9" w:rsidRPr="00433836" w:rsidRDefault="00D74D80" w:rsidP="00526DA9">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b/>
          <w:bCs/>
          <w:sz w:val="24"/>
          <w:szCs w:val="24"/>
        </w:rPr>
        <w:t xml:space="preserve">2.2 </w:t>
      </w:r>
      <w:r w:rsidR="00433836" w:rsidRPr="00433836">
        <w:rPr>
          <w:rFonts w:asciiTheme="majorBidi" w:hAnsiTheme="majorBidi" w:cstheme="majorBidi"/>
          <w:b/>
          <w:bCs/>
          <w:sz w:val="24"/>
          <w:szCs w:val="24"/>
        </w:rPr>
        <w:t>Node Domain</w:t>
      </w:r>
      <w:r w:rsidR="00433836">
        <w:rPr>
          <w:rFonts w:asciiTheme="majorBidi" w:hAnsiTheme="majorBidi" w:cstheme="majorBidi"/>
          <w:sz w:val="24"/>
          <w:szCs w:val="24"/>
        </w:rPr>
        <w:t xml:space="preserve"> : Le n</w:t>
      </w:r>
      <w:r w:rsidR="00433836" w:rsidRPr="00433836">
        <w:rPr>
          <w:rFonts w:asciiTheme="majorBidi" w:hAnsiTheme="majorBidi" w:cstheme="majorBidi"/>
          <w:sz w:val="24"/>
          <w:szCs w:val="24"/>
        </w:rPr>
        <w:t>ode Domain permet de définir la constitution des nœuds</w:t>
      </w:r>
      <w:r w:rsidR="00433836">
        <w:rPr>
          <w:rFonts w:asciiTheme="majorBidi" w:hAnsiTheme="majorBidi" w:cstheme="majorBidi"/>
          <w:sz w:val="24"/>
          <w:szCs w:val="24"/>
        </w:rPr>
        <w:t xml:space="preserve"> </w:t>
      </w:r>
      <w:r w:rsidR="00433836" w:rsidRPr="00433836">
        <w:rPr>
          <w:rFonts w:asciiTheme="majorBidi" w:hAnsiTheme="majorBidi" w:cstheme="majorBidi"/>
          <w:sz w:val="24"/>
          <w:szCs w:val="24"/>
        </w:rPr>
        <w:t>(Routeurs, stations de travail, hub, etc.). Le modèle est défini à l’aide de blocs appelés modules.</w:t>
      </w:r>
    </w:p>
    <w:p w:rsidR="00433836" w:rsidRPr="00433836" w:rsidRDefault="00D74D80" w:rsidP="00433836">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b/>
          <w:bCs/>
          <w:sz w:val="24"/>
          <w:szCs w:val="24"/>
        </w:rPr>
        <w:t>2.3</w:t>
      </w:r>
      <w:r w:rsidR="00433836" w:rsidRPr="00433836">
        <w:rPr>
          <w:rFonts w:asciiTheme="majorBidi" w:hAnsiTheme="majorBidi" w:cstheme="majorBidi"/>
          <w:b/>
          <w:bCs/>
          <w:sz w:val="24"/>
          <w:szCs w:val="24"/>
        </w:rPr>
        <w:t>Process Domain</w:t>
      </w:r>
      <w:r w:rsidR="00433836" w:rsidRPr="00433836">
        <w:rPr>
          <w:rFonts w:asciiTheme="majorBidi" w:hAnsiTheme="majorBidi" w:cstheme="majorBidi"/>
          <w:sz w:val="24"/>
          <w:szCs w:val="24"/>
        </w:rPr>
        <w:t xml:space="preserve"> : C’est à ce niveau que l’on définit le rôle de chaque module programmable.</w:t>
      </w:r>
    </w:p>
    <w:p w:rsidR="004B677E" w:rsidRDefault="00433836" w:rsidP="00526DA9">
      <w:pPr>
        <w:pStyle w:val="NormalWeb"/>
        <w:spacing w:line="360" w:lineRule="auto"/>
        <w:ind w:firstLine="708"/>
        <w:jc w:val="both"/>
        <w:rPr>
          <w:rFonts w:asciiTheme="majorBidi" w:hAnsiTheme="majorBidi" w:cstheme="majorBidi"/>
        </w:rPr>
      </w:pPr>
      <w:r w:rsidRPr="00433836">
        <w:rPr>
          <w:rFonts w:asciiTheme="majorBidi" w:hAnsiTheme="majorBidi" w:cstheme="majorBidi"/>
        </w:rPr>
        <w:t>OPNET possède plusieurs éditeurs gr</w:t>
      </w:r>
      <w:r w:rsidR="00D74D80">
        <w:rPr>
          <w:rFonts w:asciiTheme="majorBidi" w:hAnsiTheme="majorBidi" w:cstheme="majorBidi"/>
        </w:rPr>
        <w:t>aphiques (Project editor, Process</w:t>
      </w:r>
      <w:r w:rsidRPr="00433836">
        <w:rPr>
          <w:rFonts w:asciiTheme="majorBidi" w:hAnsiTheme="majorBidi" w:cstheme="majorBidi"/>
        </w:rPr>
        <w:t xml:space="preserve"> editor, Node editor,</w:t>
      </w:r>
      <w:r w:rsidR="00DE5253">
        <w:rPr>
          <w:rFonts w:asciiTheme="majorBidi" w:hAnsiTheme="majorBidi" w:cstheme="majorBidi"/>
        </w:rPr>
        <w:t xml:space="preserve"> </w:t>
      </w:r>
      <w:r w:rsidRPr="00433836">
        <w:rPr>
          <w:rFonts w:asciiTheme="majorBidi" w:hAnsiTheme="majorBidi" w:cstheme="majorBidi"/>
        </w:rPr>
        <w:t>etc.) permettant facilement de créer et de configurer le réseau à simuler.</w:t>
      </w:r>
    </w:p>
    <w:p w:rsidR="004B677E" w:rsidRPr="004B677E" w:rsidRDefault="004B677E" w:rsidP="00901024">
      <w:pPr>
        <w:pStyle w:val="Paragraphedeliste"/>
        <w:numPr>
          <w:ilvl w:val="0"/>
          <w:numId w:val="4"/>
        </w:numPr>
        <w:autoSpaceDE w:val="0"/>
        <w:autoSpaceDN w:val="0"/>
        <w:adjustRightInd w:val="0"/>
        <w:spacing w:after="0" w:line="360" w:lineRule="auto"/>
        <w:rPr>
          <w:rFonts w:ascii="Times New Roman" w:hAnsi="Times New Roman" w:cs="Times New Roman"/>
          <w:i/>
          <w:iCs/>
          <w:sz w:val="24"/>
          <w:szCs w:val="24"/>
        </w:rPr>
      </w:pPr>
      <w:r w:rsidRPr="004B677E">
        <w:rPr>
          <w:rFonts w:ascii="Times New Roman" w:hAnsi="Times New Roman" w:cs="Times New Roman"/>
          <w:i/>
          <w:iCs/>
          <w:sz w:val="24"/>
          <w:szCs w:val="24"/>
        </w:rPr>
        <w:t>Project Editor :</w:t>
      </w:r>
    </w:p>
    <w:p w:rsidR="00901024" w:rsidRDefault="0054319F" w:rsidP="00901024">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B677E">
        <w:rPr>
          <w:rFonts w:ascii="Times New Roman" w:hAnsi="Times New Roman" w:cs="Times New Roman"/>
          <w:sz w:val="24"/>
          <w:szCs w:val="24"/>
        </w:rPr>
        <w:t>C’est l’interface principale du logiciel. Elle permet d’implanter des modèles issus des</w:t>
      </w:r>
      <w:r w:rsidR="00901024">
        <w:rPr>
          <w:rFonts w:ascii="Times New Roman" w:hAnsi="Times New Roman" w:cs="Times New Roman"/>
          <w:sz w:val="24"/>
          <w:szCs w:val="24"/>
        </w:rPr>
        <w:t xml:space="preserve"> </w:t>
      </w:r>
      <w:r w:rsidR="004B677E">
        <w:rPr>
          <w:rFonts w:ascii="Times New Roman" w:hAnsi="Times New Roman" w:cs="Times New Roman"/>
          <w:sz w:val="24"/>
          <w:szCs w:val="24"/>
        </w:rPr>
        <w:t>bibliothèques OPNET ainsi que des modèles créés par l’utilisateur. C’est aussi à partir du</w:t>
      </w:r>
      <w:r w:rsidR="00901024">
        <w:rPr>
          <w:rFonts w:ascii="Times New Roman" w:hAnsi="Times New Roman" w:cs="Times New Roman"/>
          <w:sz w:val="24"/>
          <w:szCs w:val="24"/>
        </w:rPr>
        <w:t xml:space="preserve"> </w:t>
      </w:r>
      <w:r w:rsidR="004B677E">
        <w:rPr>
          <w:rFonts w:ascii="Times New Roman" w:hAnsi="Times New Roman" w:cs="Times New Roman"/>
          <w:sz w:val="24"/>
          <w:szCs w:val="24"/>
        </w:rPr>
        <w:t>Project Editor que les simulations peuvent être configurées puis lancées et que les résultats</w:t>
      </w:r>
      <w:r w:rsidR="00901024">
        <w:rPr>
          <w:rFonts w:ascii="Times New Roman" w:hAnsi="Times New Roman" w:cs="Times New Roman"/>
          <w:sz w:val="24"/>
          <w:szCs w:val="24"/>
        </w:rPr>
        <w:t xml:space="preserve"> </w:t>
      </w:r>
      <w:r w:rsidR="004B677E">
        <w:rPr>
          <w:rFonts w:ascii="Times New Roman" w:hAnsi="Times New Roman" w:cs="Times New Roman"/>
          <w:sz w:val="24"/>
          <w:szCs w:val="24"/>
        </w:rPr>
        <w:t>issus de ces simulations peuvent être affichés. Les principales fonctions de cette interface sont</w:t>
      </w:r>
      <w:r w:rsidR="00901024">
        <w:rPr>
          <w:rFonts w:ascii="Times New Roman" w:hAnsi="Times New Roman" w:cs="Times New Roman"/>
          <w:sz w:val="24"/>
          <w:szCs w:val="24"/>
        </w:rPr>
        <w:t xml:space="preserve"> </w:t>
      </w:r>
      <w:r w:rsidR="004B677E">
        <w:rPr>
          <w:rFonts w:ascii="Times New Roman" w:hAnsi="Times New Roman" w:cs="Times New Roman"/>
          <w:sz w:val="24"/>
          <w:szCs w:val="24"/>
        </w:rPr>
        <w:t>d</w:t>
      </w:r>
      <w:r w:rsidR="00901024">
        <w:rPr>
          <w:rFonts w:ascii="Times New Roman" w:hAnsi="Times New Roman" w:cs="Times New Roman"/>
          <w:sz w:val="24"/>
          <w:szCs w:val="24"/>
        </w:rPr>
        <w:t xml:space="preserve">isponibles sous formes </w:t>
      </w:r>
      <w:r w:rsidR="00F96BE0">
        <w:rPr>
          <w:rFonts w:ascii="Times New Roman" w:hAnsi="Times New Roman" w:cs="Times New Roman"/>
          <w:sz w:val="24"/>
          <w:szCs w:val="24"/>
        </w:rPr>
        <w:t>d’icônes [7]</w:t>
      </w:r>
      <w:r w:rsidR="00901024">
        <w:rPr>
          <w:rFonts w:ascii="Times New Roman" w:hAnsi="Times New Roman" w:cs="Times New Roman"/>
          <w:sz w:val="24"/>
          <w:szCs w:val="24"/>
        </w:rPr>
        <w:t>.</w:t>
      </w:r>
    </w:p>
    <w:p w:rsidR="00901024" w:rsidRDefault="00526DA9" w:rsidP="00901024">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6127308" cy="2822713"/>
            <wp:effectExtent l="19050" t="0" r="6792" b="0"/>
            <wp:docPr id="3" name="Image 3" descr="C:\Users\benamra\Desktop\inter 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enamra\Desktop\inter fc.PNG"/>
                    <pic:cNvPicPr>
                      <a:picLocks noChangeAspect="1" noChangeArrowheads="1"/>
                    </pic:cNvPicPr>
                  </pic:nvPicPr>
                  <pic:blipFill>
                    <a:blip r:embed="rId8" cstate="print"/>
                    <a:srcRect/>
                    <a:stretch>
                      <a:fillRect/>
                    </a:stretch>
                  </pic:blipFill>
                  <pic:spPr bwMode="auto">
                    <a:xfrm>
                      <a:off x="0" y="0"/>
                      <a:ext cx="6127308" cy="2822713"/>
                    </a:xfrm>
                    <a:prstGeom prst="rect">
                      <a:avLst/>
                    </a:prstGeom>
                    <a:noFill/>
                    <a:ln w="9525">
                      <a:noFill/>
                      <a:miter lim="800000"/>
                      <a:headEnd/>
                      <a:tailEnd/>
                    </a:ln>
                  </pic:spPr>
                </pic:pic>
              </a:graphicData>
            </a:graphic>
          </wp:inline>
        </w:drawing>
      </w:r>
    </w:p>
    <w:p w:rsidR="00526DA9" w:rsidRPr="0054319F" w:rsidRDefault="00526DA9" w:rsidP="0054319F">
      <w:pPr>
        <w:autoSpaceDE w:val="0"/>
        <w:autoSpaceDN w:val="0"/>
        <w:adjustRightInd w:val="0"/>
        <w:spacing w:after="0" w:line="360" w:lineRule="auto"/>
        <w:jc w:val="center"/>
        <w:rPr>
          <w:rFonts w:ascii="Times New Roman" w:hAnsi="Times New Roman" w:cs="Times New Roman"/>
          <w:b/>
          <w:bCs/>
          <w:sz w:val="24"/>
          <w:szCs w:val="24"/>
        </w:rPr>
      </w:pPr>
      <w:r w:rsidRPr="0054319F">
        <w:rPr>
          <w:rFonts w:ascii="Times New Roman" w:hAnsi="Times New Roman" w:cs="Times New Roman"/>
          <w:b/>
          <w:bCs/>
          <w:sz w:val="24"/>
          <w:szCs w:val="24"/>
        </w:rPr>
        <w:t>Figure 3-1</w:t>
      </w:r>
      <w:r w:rsidR="0054319F" w:rsidRPr="0054319F">
        <w:rPr>
          <w:rFonts w:ascii="Times New Roman" w:hAnsi="Times New Roman" w:cs="Times New Roman"/>
          <w:b/>
          <w:bCs/>
        </w:rPr>
        <w:t xml:space="preserve">: « </w:t>
      </w:r>
      <w:r w:rsidRPr="0054319F">
        <w:rPr>
          <w:rFonts w:ascii="Times New Roman" w:hAnsi="Times New Roman" w:cs="Times New Roman"/>
          <w:b/>
          <w:bCs/>
          <w:sz w:val="24"/>
          <w:szCs w:val="24"/>
        </w:rPr>
        <w:t xml:space="preserve"> </w:t>
      </w:r>
      <w:r w:rsidR="0054319F" w:rsidRPr="0054319F">
        <w:rPr>
          <w:rFonts w:ascii="Times New Roman" w:hAnsi="Times New Roman" w:cs="Times New Roman"/>
          <w:b/>
          <w:bCs/>
          <w:sz w:val="24"/>
          <w:szCs w:val="24"/>
        </w:rPr>
        <w:t xml:space="preserve">l’interface principale du logiciel </w:t>
      </w:r>
      <w:r w:rsidR="0054319F" w:rsidRPr="0054319F">
        <w:rPr>
          <w:rFonts w:ascii="Times New Roman" w:hAnsi="Times New Roman" w:cs="Times New Roman"/>
          <w:b/>
          <w:bCs/>
        </w:rPr>
        <w:t>»</w:t>
      </w:r>
    </w:p>
    <w:p w:rsidR="002E510C" w:rsidRDefault="002E510C" w:rsidP="002E510C">
      <w:pPr>
        <w:pStyle w:val="Paragraphedeliste"/>
        <w:autoSpaceDE w:val="0"/>
        <w:autoSpaceDN w:val="0"/>
        <w:adjustRightInd w:val="0"/>
        <w:spacing w:after="0" w:line="360" w:lineRule="auto"/>
        <w:ind w:left="2135"/>
        <w:rPr>
          <w:rFonts w:ascii="Times New Roman" w:hAnsi="Times New Roman" w:cs="Times New Roman"/>
          <w:i/>
          <w:iCs/>
          <w:sz w:val="24"/>
          <w:szCs w:val="24"/>
        </w:rPr>
      </w:pPr>
    </w:p>
    <w:p w:rsidR="0054319F" w:rsidRPr="0054319F" w:rsidRDefault="0054319F" w:rsidP="0054319F">
      <w:pPr>
        <w:pStyle w:val="Paragraphedeliste"/>
        <w:numPr>
          <w:ilvl w:val="0"/>
          <w:numId w:val="4"/>
        </w:numPr>
        <w:autoSpaceDE w:val="0"/>
        <w:autoSpaceDN w:val="0"/>
        <w:adjustRightInd w:val="0"/>
        <w:spacing w:after="0" w:line="360" w:lineRule="auto"/>
        <w:rPr>
          <w:rFonts w:ascii="Times New Roman" w:hAnsi="Times New Roman" w:cs="Times New Roman"/>
          <w:i/>
          <w:iCs/>
          <w:sz w:val="24"/>
          <w:szCs w:val="24"/>
        </w:rPr>
      </w:pPr>
      <w:r w:rsidRPr="0054319F">
        <w:rPr>
          <w:rFonts w:ascii="Times New Roman" w:hAnsi="Times New Roman" w:cs="Times New Roman"/>
          <w:i/>
          <w:iCs/>
          <w:sz w:val="24"/>
          <w:szCs w:val="24"/>
        </w:rPr>
        <w:t>Network Model Editor :</w:t>
      </w:r>
    </w:p>
    <w:p w:rsidR="00526DA9" w:rsidRDefault="0054319F" w:rsidP="0054319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Permet de représenter la topologie d’un réseau de communication constitué de nœuds et de lien par l’intermédiaire de boîtes de dialogues (palettes et glisser/poser). Cette interface tient compte du contexte géographique (caractéristique physique pour la modélisation</w:t>
      </w:r>
      <w:r w:rsidR="002D4D69">
        <w:rPr>
          <w:rFonts w:ascii="Times New Roman" w:hAnsi="Times New Roman" w:cs="Times New Roman"/>
          <w:sz w:val="24"/>
          <w:szCs w:val="24"/>
        </w:rPr>
        <w:t>)</w:t>
      </w:r>
      <w:r w:rsidR="00F96BE0">
        <w:rPr>
          <w:rFonts w:ascii="Times New Roman" w:hAnsi="Times New Roman" w:cs="Times New Roman"/>
          <w:sz w:val="24"/>
          <w:szCs w:val="24"/>
        </w:rPr>
        <w:t xml:space="preserve"> [7]</w:t>
      </w:r>
      <w:r>
        <w:rPr>
          <w:rFonts w:ascii="Times New Roman" w:hAnsi="Times New Roman" w:cs="Times New Roman"/>
          <w:sz w:val="24"/>
          <w:szCs w:val="24"/>
        </w:rPr>
        <w:t>.</w:t>
      </w:r>
    </w:p>
    <w:p w:rsidR="002E510C" w:rsidRDefault="002E510C" w:rsidP="0054319F">
      <w:pPr>
        <w:autoSpaceDE w:val="0"/>
        <w:autoSpaceDN w:val="0"/>
        <w:adjustRightInd w:val="0"/>
        <w:spacing w:after="0" w:line="360" w:lineRule="auto"/>
        <w:jc w:val="both"/>
        <w:rPr>
          <w:rFonts w:ascii="Times New Roman" w:hAnsi="Times New Roman" w:cs="Times New Roman"/>
          <w:sz w:val="24"/>
          <w:szCs w:val="24"/>
        </w:rPr>
      </w:pPr>
    </w:p>
    <w:p w:rsidR="00D74D80" w:rsidRDefault="002D4D69" w:rsidP="002D4D69">
      <w:pPr>
        <w:autoSpaceDE w:val="0"/>
        <w:autoSpaceDN w:val="0"/>
        <w:adjustRightInd w:val="0"/>
        <w:spacing w:after="0" w:line="360" w:lineRule="auto"/>
        <w:jc w:val="both"/>
        <w:rPr>
          <w:rFonts w:ascii="Times New Roman" w:hAnsi="Times New Roman" w:cs="Times New Roman"/>
          <w:sz w:val="24"/>
          <w:szCs w:val="24"/>
        </w:rPr>
      </w:pPr>
      <w:r>
        <w:rPr>
          <w:rFonts w:asciiTheme="majorBidi" w:hAnsiTheme="majorBidi" w:cstheme="majorBidi"/>
          <w:noProof/>
          <w:color w:val="000000"/>
          <w:sz w:val="28"/>
          <w:szCs w:val="28"/>
          <w:lang w:eastAsia="fr-FR"/>
        </w:rPr>
        <w:drawing>
          <wp:inline distT="0" distB="0" distL="0" distR="0">
            <wp:extent cx="6114415" cy="3594100"/>
            <wp:effectExtent l="19050" t="0" r="635" b="0"/>
            <wp:docPr id="5" name="Image 4" descr="C:\Users\benamra\Desktop\model edi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enamra\Desktop\model editor.PNG"/>
                    <pic:cNvPicPr>
                      <a:picLocks noChangeAspect="1" noChangeArrowheads="1"/>
                    </pic:cNvPicPr>
                  </pic:nvPicPr>
                  <pic:blipFill>
                    <a:blip r:embed="rId9" cstate="print"/>
                    <a:srcRect/>
                    <a:stretch>
                      <a:fillRect/>
                    </a:stretch>
                  </pic:blipFill>
                  <pic:spPr bwMode="auto">
                    <a:xfrm>
                      <a:off x="0" y="0"/>
                      <a:ext cx="6114415" cy="3594100"/>
                    </a:xfrm>
                    <a:prstGeom prst="rect">
                      <a:avLst/>
                    </a:prstGeom>
                    <a:noFill/>
                    <a:ln w="9525">
                      <a:noFill/>
                      <a:miter lim="800000"/>
                      <a:headEnd/>
                      <a:tailEnd/>
                    </a:ln>
                  </pic:spPr>
                </pic:pic>
              </a:graphicData>
            </a:graphic>
          </wp:inline>
        </w:drawing>
      </w:r>
    </w:p>
    <w:p w:rsidR="002E510C" w:rsidRDefault="002D4D69" w:rsidP="002E510C">
      <w:pPr>
        <w:autoSpaceDE w:val="0"/>
        <w:autoSpaceDN w:val="0"/>
        <w:adjustRightInd w:val="0"/>
        <w:spacing w:after="0" w:line="360" w:lineRule="auto"/>
        <w:jc w:val="center"/>
        <w:rPr>
          <w:rFonts w:ascii="Times New Roman" w:hAnsi="Times New Roman" w:cs="Times New Roman"/>
          <w:b/>
          <w:bCs/>
          <w:sz w:val="24"/>
          <w:szCs w:val="24"/>
        </w:rPr>
      </w:pPr>
      <w:r w:rsidRPr="002D4D69">
        <w:rPr>
          <w:rFonts w:ascii="Times New Roman" w:hAnsi="Times New Roman" w:cs="Times New Roman"/>
          <w:b/>
          <w:bCs/>
          <w:sz w:val="24"/>
          <w:szCs w:val="24"/>
        </w:rPr>
        <w:t>Figure 3-2</w:t>
      </w:r>
      <w:r w:rsidR="002E510C">
        <w:rPr>
          <w:rFonts w:ascii="Times New Roman" w:hAnsi="Times New Roman" w:cs="Times New Roman"/>
          <w:b/>
          <w:bCs/>
          <w:sz w:val="24"/>
          <w:szCs w:val="24"/>
        </w:rPr>
        <w:t xml:space="preserve">: « </w:t>
      </w:r>
      <w:r w:rsidR="002E510C" w:rsidRPr="002E510C">
        <w:rPr>
          <w:rFonts w:ascii="Times New Roman" w:hAnsi="Times New Roman" w:cs="Times New Roman"/>
          <w:b/>
          <w:bCs/>
          <w:sz w:val="24"/>
          <w:szCs w:val="24"/>
        </w:rPr>
        <w:t xml:space="preserve">Network Model Editor </w:t>
      </w:r>
      <w:r w:rsidRPr="002D4D69">
        <w:rPr>
          <w:rFonts w:ascii="Times New Roman" w:hAnsi="Times New Roman" w:cs="Times New Roman"/>
          <w:b/>
          <w:bCs/>
          <w:sz w:val="24"/>
          <w:szCs w:val="24"/>
        </w:rPr>
        <w:t>»</w:t>
      </w:r>
    </w:p>
    <w:p w:rsidR="002E510C" w:rsidRDefault="002E510C" w:rsidP="002E510C">
      <w:pPr>
        <w:autoSpaceDE w:val="0"/>
        <w:autoSpaceDN w:val="0"/>
        <w:adjustRightInd w:val="0"/>
        <w:spacing w:after="0" w:line="360" w:lineRule="auto"/>
        <w:jc w:val="center"/>
        <w:rPr>
          <w:rFonts w:ascii="Times New Roman" w:hAnsi="Times New Roman" w:cs="Times New Roman"/>
          <w:b/>
          <w:bCs/>
          <w:sz w:val="24"/>
          <w:szCs w:val="24"/>
        </w:rPr>
      </w:pPr>
    </w:p>
    <w:p w:rsidR="002E510C" w:rsidRDefault="002E510C" w:rsidP="002D4D69">
      <w:pPr>
        <w:autoSpaceDE w:val="0"/>
        <w:autoSpaceDN w:val="0"/>
        <w:adjustRightInd w:val="0"/>
        <w:spacing w:after="0" w:line="360" w:lineRule="auto"/>
        <w:jc w:val="center"/>
        <w:rPr>
          <w:rFonts w:ascii="Times New Roman" w:hAnsi="Times New Roman" w:cs="Times New Roman"/>
          <w:b/>
          <w:bCs/>
          <w:sz w:val="24"/>
          <w:szCs w:val="24"/>
        </w:rPr>
      </w:pPr>
    </w:p>
    <w:p w:rsidR="002D4D69" w:rsidRPr="002D4D69" w:rsidRDefault="002D4D69" w:rsidP="002D4D69">
      <w:pPr>
        <w:pStyle w:val="Paragraphedeliste"/>
        <w:numPr>
          <w:ilvl w:val="0"/>
          <w:numId w:val="4"/>
        </w:numPr>
        <w:autoSpaceDE w:val="0"/>
        <w:autoSpaceDN w:val="0"/>
        <w:adjustRightInd w:val="0"/>
        <w:spacing w:after="0" w:line="360" w:lineRule="auto"/>
        <w:jc w:val="both"/>
        <w:rPr>
          <w:rFonts w:ascii="Times New Roman" w:hAnsi="Times New Roman" w:cs="Times New Roman"/>
          <w:i/>
          <w:iCs/>
          <w:sz w:val="24"/>
          <w:szCs w:val="24"/>
        </w:rPr>
      </w:pPr>
      <w:r w:rsidRPr="002D4D69">
        <w:rPr>
          <w:rFonts w:ascii="Times New Roman" w:hAnsi="Times New Roman" w:cs="Times New Roman"/>
          <w:i/>
          <w:iCs/>
          <w:sz w:val="24"/>
          <w:szCs w:val="24"/>
        </w:rPr>
        <w:t>Node Model Editor :</w:t>
      </w:r>
    </w:p>
    <w:p w:rsidR="002D4D69" w:rsidRDefault="002E510C" w:rsidP="002D4D6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D4D69">
        <w:rPr>
          <w:rFonts w:ascii="Times New Roman" w:hAnsi="Times New Roman" w:cs="Times New Roman"/>
          <w:sz w:val="24"/>
          <w:szCs w:val="24"/>
        </w:rPr>
        <w:t>Affiche une représentation modulaire d’un élément de la bibliothèque on d’un élément créé par l’</w:t>
      </w:r>
      <w:r>
        <w:rPr>
          <w:rFonts w:ascii="Times New Roman" w:hAnsi="Times New Roman" w:cs="Times New Roman"/>
          <w:sz w:val="24"/>
          <w:szCs w:val="24"/>
        </w:rPr>
        <w:t xml:space="preserve">utilisateur. </w:t>
      </w:r>
      <w:r w:rsidR="002D4D69">
        <w:rPr>
          <w:rFonts w:ascii="Times New Roman" w:hAnsi="Times New Roman" w:cs="Times New Roman"/>
          <w:sz w:val="24"/>
          <w:szCs w:val="24"/>
        </w:rPr>
        <w:t>Chaque module envoie et reçoit des paquets vers d’</w:t>
      </w:r>
      <w:r>
        <w:rPr>
          <w:rFonts w:ascii="Times New Roman" w:hAnsi="Times New Roman" w:cs="Times New Roman"/>
          <w:sz w:val="24"/>
          <w:szCs w:val="24"/>
        </w:rPr>
        <w:t>autres modules .</w:t>
      </w:r>
      <w:r w:rsidR="002D4D69">
        <w:rPr>
          <w:rFonts w:ascii="Times New Roman" w:hAnsi="Times New Roman" w:cs="Times New Roman"/>
          <w:sz w:val="24"/>
          <w:szCs w:val="24"/>
        </w:rPr>
        <w:t xml:space="preserve">Les modules représentent des applications, des couches protocolaires ou des ressources physiques </w:t>
      </w:r>
      <w:r>
        <w:rPr>
          <w:rFonts w:ascii="Times New Roman" w:hAnsi="Times New Roman" w:cs="Times New Roman"/>
          <w:sz w:val="24"/>
          <w:szCs w:val="24"/>
        </w:rPr>
        <w:t>(buffer, port..</w:t>
      </w:r>
      <w:r w:rsidR="002D4D69">
        <w:rPr>
          <w:rFonts w:ascii="Times New Roman" w:hAnsi="Times New Roman" w:cs="Times New Roman"/>
          <w:sz w:val="24"/>
          <w:szCs w:val="24"/>
        </w:rPr>
        <w:t>)</w:t>
      </w:r>
      <w:r w:rsidR="00F96BE0">
        <w:rPr>
          <w:rFonts w:ascii="Times New Roman" w:hAnsi="Times New Roman" w:cs="Times New Roman"/>
          <w:sz w:val="24"/>
          <w:szCs w:val="24"/>
        </w:rPr>
        <w:t>[7]</w:t>
      </w:r>
      <w:r w:rsidR="002D4D69">
        <w:rPr>
          <w:rFonts w:ascii="Times New Roman" w:hAnsi="Times New Roman" w:cs="Times New Roman"/>
          <w:sz w:val="24"/>
          <w:szCs w:val="24"/>
        </w:rPr>
        <w:t>.</w:t>
      </w:r>
    </w:p>
    <w:p w:rsidR="002E510C" w:rsidRDefault="002E510C" w:rsidP="002D4D69">
      <w:pPr>
        <w:autoSpaceDE w:val="0"/>
        <w:autoSpaceDN w:val="0"/>
        <w:adjustRightInd w:val="0"/>
        <w:spacing w:after="0" w:line="360" w:lineRule="auto"/>
        <w:jc w:val="both"/>
        <w:rPr>
          <w:rFonts w:ascii="Times New Roman" w:hAnsi="Times New Roman" w:cs="Times New Roman"/>
          <w:sz w:val="24"/>
          <w:szCs w:val="24"/>
        </w:rPr>
      </w:pPr>
    </w:p>
    <w:p w:rsidR="002E510C" w:rsidRDefault="002E510C" w:rsidP="002E510C">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379886" cy="4428877"/>
            <wp:effectExtent l="19050" t="0" r="0" b="0"/>
            <wp:docPr id="6" name="Image 5" descr="C:\Users\benamra\Desktop\node 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enamra\Desktop\node model.PNG"/>
                    <pic:cNvPicPr>
                      <a:picLocks noChangeAspect="1" noChangeArrowheads="1"/>
                    </pic:cNvPicPr>
                  </pic:nvPicPr>
                  <pic:blipFill>
                    <a:blip r:embed="rId10" cstate="print"/>
                    <a:srcRect/>
                    <a:stretch>
                      <a:fillRect/>
                    </a:stretch>
                  </pic:blipFill>
                  <pic:spPr bwMode="auto">
                    <a:xfrm>
                      <a:off x="0" y="0"/>
                      <a:ext cx="5388014" cy="4435568"/>
                    </a:xfrm>
                    <a:prstGeom prst="rect">
                      <a:avLst/>
                    </a:prstGeom>
                    <a:noFill/>
                    <a:ln w="9525">
                      <a:noFill/>
                      <a:miter lim="800000"/>
                      <a:headEnd/>
                      <a:tailEnd/>
                    </a:ln>
                  </pic:spPr>
                </pic:pic>
              </a:graphicData>
            </a:graphic>
          </wp:inline>
        </w:drawing>
      </w:r>
    </w:p>
    <w:p w:rsidR="002E510C" w:rsidRDefault="002E510C" w:rsidP="00E91AE7">
      <w:pPr>
        <w:autoSpaceDE w:val="0"/>
        <w:autoSpaceDN w:val="0"/>
        <w:adjustRightInd w:val="0"/>
        <w:spacing w:after="360" w:line="360" w:lineRule="auto"/>
        <w:ind w:left="2124" w:firstLine="708"/>
        <w:jc w:val="both"/>
        <w:rPr>
          <w:rFonts w:ascii="Times New Roman" w:hAnsi="Times New Roman" w:cs="Times New Roman"/>
          <w:b/>
          <w:bCs/>
          <w:sz w:val="24"/>
          <w:szCs w:val="24"/>
        </w:rPr>
      </w:pPr>
      <w:r w:rsidRPr="002E510C">
        <w:rPr>
          <w:rFonts w:ascii="Times New Roman" w:hAnsi="Times New Roman" w:cs="Times New Roman"/>
          <w:b/>
          <w:bCs/>
          <w:sz w:val="24"/>
          <w:szCs w:val="24"/>
        </w:rPr>
        <w:t>Figure 3-3: « Node Model Editor »</w:t>
      </w:r>
    </w:p>
    <w:p w:rsidR="002E510C" w:rsidRPr="002E510C" w:rsidRDefault="002E510C" w:rsidP="002E510C">
      <w:pPr>
        <w:pStyle w:val="Paragraphedeliste"/>
        <w:numPr>
          <w:ilvl w:val="0"/>
          <w:numId w:val="4"/>
        </w:numPr>
        <w:autoSpaceDE w:val="0"/>
        <w:autoSpaceDN w:val="0"/>
        <w:adjustRightInd w:val="0"/>
        <w:spacing w:after="0" w:line="360" w:lineRule="auto"/>
        <w:rPr>
          <w:rFonts w:ascii="Times New Roman" w:hAnsi="Times New Roman" w:cs="Times New Roman"/>
          <w:i/>
          <w:iCs/>
          <w:sz w:val="24"/>
          <w:szCs w:val="24"/>
        </w:rPr>
      </w:pPr>
      <w:r w:rsidRPr="002E510C">
        <w:rPr>
          <w:rFonts w:ascii="Times New Roman" w:hAnsi="Times New Roman" w:cs="Times New Roman"/>
          <w:i/>
          <w:iCs/>
          <w:sz w:val="24"/>
          <w:szCs w:val="24"/>
        </w:rPr>
        <w:t>Process Model Editor :</w:t>
      </w:r>
    </w:p>
    <w:p w:rsidR="002E510C" w:rsidRDefault="002E510C" w:rsidP="002E510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C’est l’interface donne une représentation d’un module par des machines à états</w:t>
      </w:r>
      <w:r w:rsidR="00F96BE0">
        <w:rPr>
          <w:rFonts w:ascii="Times New Roman" w:hAnsi="Times New Roman" w:cs="Times New Roman"/>
          <w:sz w:val="24"/>
          <w:szCs w:val="24"/>
        </w:rPr>
        <w:t xml:space="preserve"> finis</w:t>
      </w:r>
      <w:r>
        <w:rPr>
          <w:rFonts w:ascii="Times New Roman" w:hAnsi="Times New Roman" w:cs="Times New Roman"/>
          <w:sz w:val="24"/>
          <w:szCs w:val="24"/>
        </w:rPr>
        <w:t>, chaque état est liés à un autre état par des transitions conditionnelles ou non conditionnelles</w:t>
      </w:r>
      <w:r w:rsidR="00F96BE0">
        <w:rPr>
          <w:rFonts w:ascii="Times New Roman" w:hAnsi="Times New Roman" w:cs="Times New Roman"/>
          <w:sz w:val="24"/>
          <w:szCs w:val="24"/>
        </w:rPr>
        <w:t xml:space="preserve"> [7]</w:t>
      </w:r>
      <w:r>
        <w:rPr>
          <w:rFonts w:ascii="Times New Roman" w:hAnsi="Times New Roman" w:cs="Times New Roman"/>
          <w:sz w:val="24"/>
          <w:szCs w:val="24"/>
        </w:rPr>
        <w:t>.</w:t>
      </w:r>
    </w:p>
    <w:p w:rsidR="00E91AE7" w:rsidRDefault="002E510C" w:rsidP="00E91AE7">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6103450" cy="2727298"/>
            <wp:effectExtent l="19050" t="0" r="0" b="0"/>
            <wp:docPr id="8" name="Image 7" descr="C:\Users\benamra\Desktop\pro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enamra\Desktop\process.PNG"/>
                    <pic:cNvPicPr>
                      <a:picLocks noChangeAspect="1" noChangeArrowheads="1"/>
                    </pic:cNvPicPr>
                  </pic:nvPicPr>
                  <pic:blipFill>
                    <a:blip r:embed="rId11" cstate="print"/>
                    <a:srcRect/>
                    <a:stretch>
                      <a:fillRect/>
                    </a:stretch>
                  </pic:blipFill>
                  <pic:spPr bwMode="auto">
                    <a:xfrm>
                      <a:off x="0" y="0"/>
                      <a:ext cx="6103450" cy="2727298"/>
                    </a:xfrm>
                    <a:prstGeom prst="rect">
                      <a:avLst/>
                    </a:prstGeom>
                    <a:noFill/>
                    <a:ln w="9525">
                      <a:noFill/>
                      <a:miter lim="800000"/>
                      <a:headEnd/>
                      <a:tailEnd/>
                    </a:ln>
                  </pic:spPr>
                </pic:pic>
              </a:graphicData>
            </a:graphic>
          </wp:inline>
        </w:drawing>
      </w:r>
    </w:p>
    <w:p w:rsidR="00E91AE7" w:rsidRPr="00E91AE7" w:rsidRDefault="00E91AE7" w:rsidP="00E91AE7">
      <w:pPr>
        <w:autoSpaceDE w:val="0"/>
        <w:autoSpaceDN w:val="0"/>
        <w:adjustRightInd w:val="0"/>
        <w:spacing w:after="0" w:line="360" w:lineRule="auto"/>
        <w:jc w:val="center"/>
        <w:rPr>
          <w:rFonts w:ascii="Times New Roman" w:hAnsi="Times New Roman" w:cs="Times New Roman"/>
          <w:b/>
          <w:bCs/>
          <w:sz w:val="24"/>
          <w:szCs w:val="24"/>
        </w:rPr>
      </w:pPr>
      <w:r w:rsidRPr="00E91AE7">
        <w:rPr>
          <w:rFonts w:ascii="Times New Roman" w:hAnsi="Times New Roman" w:cs="Times New Roman"/>
          <w:b/>
          <w:bCs/>
          <w:sz w:val="24"/>
          <w:szCs w:val="24"/>
        </w:rPr>
        <w:t>Figure 3-4: « Process Model Editor »</w:t>
      </w:r>
    </w:p>
    <w:p w:rsidR="005F231D" w:rsidRPr="005F231D" w:rsidRDefault="005F231D" w:rsidP="00EA17E6">
      <w:pPr>
        <w:pStyle w:val="NormalWeb"/>
        <w:spacing w:before="0" w:beforeAutospacing="0"/>
        <w:jc w:val="both"/>
        <w:rPr>
          <w:rFonts w:asciiTheme="majorBidi" w:hAnsiTheme="majorBidi" w:cstheme="majorBidi"/>
          <w:color w:val="000000"/>
        </w:rPr>
      </w:pPr>
      <w:r>
        <w:rPr>
          <w:rFonts w:asciiTheme="majorBidi" w:hAnsiTheme="majorBidi" w:cstheme="majorBidi"/>
          <w:color w:val="000000"/>
        </w:rPr>
        <w:t xml:space="preserve">       </w:t>
      </w:r>
      <w:r w:rsidRPr="005F231D">
        <w:rPr>
          <w:rFonts w:asciiTheme="majorBidi" w:hAnsiTheme="majorBidi" w:cstheme="majorBidi"/>
          <w:color w:val="000000"/>
        </w:rPr>
        <w:t>Les états d'un modèle de processus sont de l'un des trois types suivants :</w:t>
      </w:r>
    </w:p>
    <w:p w:rsidR="005F231D" w:rsidRPr="005F231D" w:rsidRDefault="005F231D" w:rsidP="005F231D">
      <w:pPr>
        <w:pStyle w:val="NormalWeb"/>
        <w:numPr>
          <w:ilvl w:val="0"/>
          <w:numId w:val="6"/>
        </w:numPr>
        <w:spacing w:line="360" w:lineRule="auto"/>
        <w:ind w:left="851"/>
        <w:jc w:val="both"/>
        <w:rPr>
          <w:rFonts w:asciiTheme="majorBidi" w:hAnsiTheme="majorBidi" w:cstheme="majorBidi"/>
          <w:color w:val="000000"/>
        </w:rPr>
      </w:pPr>
      <w:r w:rsidRPr="005F231D">
        <w:rPr>
          <w:rFonts w:asciiTheme="majorBidi" w:hAnsiTheme="majorBidi" w:cstheme="majorBidi"/>
          <w:color w:val="000000"/>
        </w:rPr>
        <w:t xml:space="preserve">état initial : état dans lequel se trouve un processus en début </w:t>
      </w:r>
      <w:r>
        <w:rPr>
          <w:rFonts w:asciiTheme="majorBidi" w:hAnsiTheme="majorBidi" w:cstheme="majorBidi"/>
          <w:color w:val="000000"/>
        </w:rPr>
        <w:t>de simulation.</w:t>
      </w:r>
    </w:p>
    <w:p w:rsidR="005F231D" w:rsidRPr="005F231D" w:rsidRDefault="005F231D" w:rsidP="005F231D">
      <w:pPr>
        <w:pStyle w:val="NormalWeb"/>
        <w:numPr>
          <w:ilvl w:val="0"/>
          <w:numId w:val="6"/>
        </w:numPr>
        <w:spacing w:line="360" w:lineRule="auto"/>
        <w:ind w:left="851"/>
        <w:jc w:val="both"/>
        <w:rPr>
          <w:rFonts w:asciiTheme="majorBidi" w:hAnsiTheme="majorBidi" w:cstheme="majorBidi"/>
          <w:color w:val="000000"/>
        </w:rPr>
      </w:pPr>
      <w:r w:rsidRPr="005F231D">
        <w:rPr>
          <w:rFonts w:asciiTheme="majorBidi" w:hAnsiTheme="majorBidi" w:cstheme="majorBidi"/>
          <w:color w:val="000000"/>
        </w:rPr>
        <w:t xml:space="preserve">état forcé (vert) : état dans lequel un processus ne peut pas interrompre son activité durant la simulation c'est-à-dire qu'il exécute en une seule </w:t>
      </w:r>
      <w:r>
        <w:rPr>
          <w:rFonts w:asciiTheme="majorBidi" w:hAnsiTheme="majorBidi" w:cstheme="majorBidi"/>
          <w:color w:val="000000"/>
        </w:rPr>
        <w:t>fois toutes ses lignes de code.</w:t>
      </w:r>
    </w:p>
    <w:p w:rsidR="005F231D" w:rsidRDefault="005F231D" w:rsidP="005F231D">
      <w:pPr>
        <w:pStyle w:val="NormalWeb"/>
        <w:numPr>
          <w:ilvl w:val="0"/>
          <w:numId w:val="6"/>
        </w:numPr>
        <w:spacing w:line="360" w:lineRule="auto"/>
        <w:ind w:left="851"/>
        <w:jc w:val="both"/>
        <w:rPr>
          <w:rFonts w:asciiTheme="majorBidi" w:hAnsiTheme="majorBidi" w:cstheme="majorBidi"/>
          <w:color w:val="000000"/>
        </w:rPr>
      </w:pPr>
      <w:r w:rsidRPr="005F231D">
        <w:rPr>
          <w:rFonts w:asciiTheme="majorBidi" w:hAnsiTheme="majorBidi" w:cstheme="majorBidi"/>
          <w:color w:val="000000"/>
        </w:rPr>
        <w:t>état non forcé (rouge) : état dans lequel un processus exécute une première partie de son code C, s'interrompt pour passer le relais au noyau de simulation ou à un autre module puis redevient actif lorsqu'il reprend la main.</w:t>
      </w:r>
    </w:p>
    <w:p w:rsidR="00556424" w:rsidRPr="00556424" w:rsidRDefault="005F231D" w:rsidP="00556424">
      <w:pPr>
        <w:pStyle w:val="NormalWeb"/>
        <w:numPr>
          <w:ilvl w:val="0"/>
          <w:numId w:val="1"/>
        </w:numPr>
        <w:spacing w:line="360" w:lineRule="auto"/>
        <w:jc w:val="both"/>
        <w:rPr>
          <w:rFonts w:asciiTheme="majorBidi" w:hAnsiTheme="majorBidi" w:cstheme="majorBidi"/>
          <w:b/>
          <w:bCs/>
          <w:color w:val="000000"/>
          <w:sz w:val="28"/>
          <w:szCs w:val="28"/>
        </w:rPr>
      </w:pPr>
      <w:r w:rsidRPr="005F231D">
        <w:rPr>
          <w:rFonts w:asciiTheme="majorBidi" w:hAnsiTheme="majorBidi" w:cstheme="majorBidi"/>
          <w:b/>
          <w:bCs/>
          <w:color w:val="000000"/>
          <w:sz w:val="28"/>
          <w:szCs w:val="28"/>
        </w:rPr>
        <w:t>Le réseau UMTS modélisé sous Opnet</w:t>
      </w:r>
      <w:r>
        <w:rPr>
          <w:rFonts w:asciiTheme="majorBidi" w:hAnsiTheme="majorBidi" w:cstheme="majorBidi"/>
          <w:b/>
          <w:bCs/>
          <w:color w:val="000000"/>
          <w:sz w:val="28"/>
          <w:szCs w:val="28"/>
        </w:rPr>
        <w:t> :</w:t>
      </w:r>
    </w:p>
    <w:p w:rsidR="00EA17E6" w:rsidRPr="00EA17E6" w:rsidRDefault="00556424" w:rsidP="00EA17E6">
      <w:pPr>
        <w:pStyle w:val="NormalWeb"/>
        <w:spacing w:line="360" w:lineRule="auto"/>
        <w:jc w:val="both"/>
        <w:rPr>
          <w:rStyle w:val="Accentuation"/>
          <w:rFonts w:asciiTheme="majorBidi" w:hAnsiTheme="majorBidi" w:cstheme="majorBidi"/>
          <w:b/>
          <w:bCs/>
          <w:i w:val="0"/>
          <w:iCs w:val="0"/>
          <w:color w:val="000000"/>
          <w:sz w:val="28"/>
          <w:szCs w:val="28"/>
        </w:rPr>
      </w:pPr>
      <w:r>
        <w:rPr>
          <w:rFonts w:asciiTheme="majorBidi" w:hAnsiTheme="majorBidi" w:cstheme="majorBidi"/>
          <w:b/>
          <w:bCs/>
          <w:noProof/>
          <w:color w:val="000000"/>
          <w:sz w:val="28"/>
          <w:szCs w:val="28"/>
        </w:rPr>
        <w:drawing>
          <wp:inline distT="0" distB="0" distL="0" distR="0">
            <wp:extent cx="6027106" cy="1051200"/>
            <wp:effectExtent l="19050" t="0" r="0" b="0"/>
            <wp:docPr id="1" name="Image 1" descr="C:\Users\benamra\Desktop\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enamra\Desktop\22.PNG"/>
                    <pic:cNvPicPr>
                      <a:picLocks noChangeAspect="1" noChangeArrowheads="1"/>
                    </pic:cNvPicPr>
                  </pic:nvPicPr>
                  <pic:blipFill>
                    <a:blip r:embed="rId12" cstate="print"/>
                    <a:srcRect/>
                    <a:stretch>
                      <a:fillRect/>
                    </a:stretch>
                  </pic:blipFill>
                  <pic:spPr bwMode="auto">
                    <a:xfrm>
                      <a:off x="0" y="0"/>
                      <a:ext cx="6026150" cy="1051033"/>
                    </a:xfrm>
                    <a:prstGeom prst="rect">
                      <a:avLst/>
                    </a:prstGeom>
                    <a:noFill/>
                    <a:ln w="9525">
                      <a:noFill/>
                      <a:miter lim="800000"/>
                      <a:headEnd/>
                      <a:tailEnd/>
                    </a:ln>
                  </pic:spPr>
                </pic:pic>
              </a:graphicData>
            </a:graphic>
          </wp:inline>
        </w:drawing>
      </w:r>
    </w:p>
    <w:p w:rsidR="00EA17E6" w:rsidRDefault="00EA17E6" w:rsidP="00EA17E6">
      <w:pPr>
        <w:pStyle w:val="NormalWeb"/>
        <w:ind w:left="708"/>
        <w:jc w:val="center"/>
        <w:rPr>
          <w:rStyle w:val="Accentuation"/>
          <w:rFonts w:asciiTheme="majorBidi" w:hAnsiTheme="majorBidi" w:cstheme="majorBidi"/>
          <w:b/>
          <w:bCs/>
          <w:i w:val="0"/>
          <w:iCs w:val="0"/>
          <w:color w:val="000000"/>
        </w:rPr>
      </w:pPr>
      <w:r>
        <w:rPr>
          <w:rStyle w:val="Accentuation"/>
          <w:rFonts w:asciiTheme="majorBidi" w:hAnsiTheme="majorBidi" w:cstheme="majorBidi"/>
          <w:b/>
          <w:bCs/>
          <w:i w:val="0"/>
          <w:iCs w:val="0"/>
          <w:color w:val="000000"/>
        </w:rPr>
        <w:t>Figure 3-5</w:t>
      </w:r>
      <w:r w:rsidRPr="00EA17E6">
        <w:rPr>
          <w:rStyle w:val="Accentuation"/>
          <w:rFonts w:asciiTheme="majorBidi" w:hAnsiTheme="majorBidi" w:cstheme="majorBidi"/>
          <w:b/>
          <w:bCs/>
          <w:i w:val="0"/>
          <w:iCs w:val="0"/>
          <w:color w:val="000000"/>
        </w:rPr>
        <w:t>: « Représentation du réseau UMTS sous forme d'Opnet.»</w:t>
      </w:r>
    </w:p>
    <w:p w:rsidR="006A6647" w:rsidRPr="005136BD" w:rsidRDefault="00EA17E6" w:rsidP="00EA17E6">
      <w:pPr>
        <w:pStyle w:val="NormalWeb"/>
        <w:spacing w:line="276" w:lineRule="auto"/>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4. </w:t>
      </w:r>
      <w:r w:rsidR="006A6647">
        <w:rPr>
          <w:rFonts w:asciiTheme="majorBidi" w:hAnsiTheme="majorBidi" w:cstheme="majorBidi"/>
          <w:b/>
          <w:bCs/>
          <w:color w:val="000000"/>
          <w:sz w:val="28"/>
          <w:szCs w:val="28"/>
        </w:rPr>
        <w:t xml:space="preserve">Analyse et </w:t>
      </w:r>
      <w:r w:rsidR="009253C1">
        <w:rPr>
          <w:rFonts w:asciiTheme="majorBidi" w:hAnsiTheme="majorBidi" w:cstheme="majorBidi"/>
          <w:b/>
          <w:bCs/>
          <w:color w:val="000000"/>
          <w:sz w:val="28"/>
          <w:szCs w:val="28"/>
        </w:rPr>
        <w:t xml:space="preserve">discussion de quelques </w:t>
      </w:r>
      <w:r w:rsidR="005136BD" w:rsidRPr="005136BD">
        <w:rPr>
          <w:rFonts w:asciiTheme="majorBidi" w:hAnsiTheme="majorBidi" w:cstheme="majorBidi"/>
          <w:b/>
          <w:bCs/>
          <w:color w:val="000000"/>
          <w:sz w:val="28"/>
          <w:szCs w:val="28"/>
        </w:rPr>
        <w:t>scénarios</w:t>
      </w:r>
      <w:r w:rsidR="006A6647">
        <w:rPr>
          <w:rFonts w:asciiTheme="majorBidi" w:hAnsiTheme="majorBidi" w:cstheme="majorBidi"/>
          <w:b/>
          <w:bCs/>
          <w:color w:val="000000"/>
          <w:sz w:val="28"/>
          <w:szCs w:val="28"/>
        </w:rPr>
        <w:t>:</w:t>
      </w:r>
    </w:p>
    <w:p w:rsidR="006A6647" w:rsidRDefault="005136BD" w:rsidP="00EA17E6">
      <w:pPr>
        <w:pStyle w:val="NormalWeb"/>
        <w:numPr>
          <w:ilvl w:val="0"/>
          <w:numId w:val="7"/>
        </w:numPr>
        <w:spacing w:line="276"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Temps</w:t>
      </w:r>
      <w:r w:rsidR="006A6647">
        <w:rPr>
          <w:rFonts w:asciiTheme="majorBidi" w:hAnsiTheme="majorBidi" w:cstheme="majorBidi"/>
          <w:b/>
          <w:bCs/>
          <w:color w:val="000000"/>
          <w:sz w:val="28"/>
          <w:szCs w:val="28"/>
        </w:rPr>
        <w:t xml:space="preserve"> de réponse </w:t>
      </w:r>
    </w:p>
    <w:p w:rsidR="00EA17E6" w:rsidRDefault="00600ED2" w:rsidP="00EA17E6">
      <w:pPr>
        <w:pStyle w:val="NormalWeb"/>
        <w:spacing w:line="360" w:lineRule="auto"/>
        <w:jc w:val="center"/>
        <w:rPr>
          <w:b/>
          <w:bCs/>
        </w:rPr>
      </w:pPr>
      <w:r>
        <w:rPr>
          <w:rFonts w:asciiTheme="majorBidi" w:hAnsiTheme="majorBidi" w:cstheme="majorBidi"/>
          <w:b/>
          <w:bCs/>
          <w:noProof/>
          <w:color w:val="000000"/>
          <w:sz w:val="28"/>
          <w:szCs w:val="28"/>
        </w:rPr>
        <w:drawing>
          <wp:inline distT="0" distB="0" distL="0" distR="0">
            <wp:extent cx="6112656" cy="3182400"/>
            <wp:effectExtent l="19050" t="0" r="2394" b="0"/>
            <wp:docPr id="2" name="Image 2" descr="C:\Users\benamra\Desktop\captu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enamra\Desktop\capture 1.PNG"/>
                    <pic:cNvPicPr>
                      <a:picLocks noChangeAspect="1" noChangeArrowheads="1"/>
                    </pic:cNvPicPr>
                  </pic:nvPicPr>
                  <pic:blipFill>
                    <a:blip r:embed="rId13" cstate="print"/>
                    <a:srcRect/>
                    <a:stretch>
                      <a:fillRect/>
                    </a:stretch>
                  </pic:blipFill>
                  <pic:spPr bwMode="auto">
                    <a:xfrm>
                      <a:off x="0" y="0"/>
                      <a:ext cx="6112510" cy="3182324"/>
                    </a:xfrm>
                    <a:prstGeom prst="rect">
                      <a:avLst/>
                    </a:prstGeom>
                    <a:noFill/>
                    <a:ln w="9525">
                      <a:noFill/>
                      <a:miter lim="800000"/>
                      <a:headEnd/>
                      <a:tailEnd/>
                    </a:ln>
                  </pic:spPr>
                </pic:pic>
              </a:graphicData>
            </a:graphic>
          </wp:inline>
        </w:drawing>
      </w:r>
    </w:p>
    <w:p w:rsidR="00600ED2" w:rsidRPr="00EA17E6" w:rsidRDefault="00EA17E6" w:rsidP="00EA17E6">
      <w:pPr>
        <w:pStyle w:val="NormalWeb"/>
        <w:spacing w:line="360" w:lineRule="auto"/>
        <w:jc w:val="center"/>
        <w:rPr>
          <w:b/>
          <w:bCs/>
        </w:rPr>
      </w:pPr>
      <w:r>
        <w:rPr>
          <w:b/>
          <w:bCs/>
        </w:rPr>
        <w:t>Figure 3.6</w:t>
      </w:r>
      <w:r w:rsidR="00600ED2">
        <w:rPr>
          <w:b/>
          <w:bCs/>
        </w:rPr>
        <w:t xml:space="preserve"> «Le temps de réponse de quelque</w:t>
      </w:r>
      <w:r w:rsidR="00922601">
        <w:rPr>
          <w:b/>
          <w:bCs/>
        </w:rPr>
        <w:t>s</w:t>
      </w:r>
      <w:r w:rsidR="00600ED2">
        <w:rPr>
          <w:b/>
          <w:bCs/>
        </w:rPr>
        <w:t xml:space="preserve"> application</w:t>
      </w:r>
      <w:r w:rsidR="00922601">
        <w:rPr>
          <w:b/>
          <w:bCs/>
        </w:rPr>
        <w:t>s</w:t>
      </w:r>
      <w:r w:rsidR="00600ED2">
        <w:rPr>
          <w:b/>
          <w:bCs/>
        </w:rPr>
        <w:t xml:space="preserve"> </w:t>
      </w:r>
      <w:r w:rsidR="00600ED2" w:rsidRPr="00984505">
        <w:rPr>
          <w:b/>
          <w:bCs/>
        </w:rPr>
        <w:t xml:space="preserve"> »</w:t>
      </w:r>
    </w:p>
    <w:p w:rsidR="00600ED2" w:rsidRDefault="0044144E" w:rsidP="00A4069F">
      <w:pPr>
        <w:pStyle w:val="NormalWeb"/>
        <w:spacing w:line="360" w:lineRule="auto"/>
        <w:jc w:val="both"/>
        <w:rPr>
          <w:rFonts w:asciiTheme="majorBidi" w:hAnsiTheme="majorBidi" w:cstheme="majorBidi"/>
          <w:color w:val="000000"/>
        </w:rPr>
      </w:pPr>
      <w:r>
        <w:rPr>
          <w:rFonts w:asciiTheme="majorBidi" w:hAnsiTheme="majorBidi" w:cstheme="majorBidi"/>
          <w:b/>
          <w:bCs/>
          <w:color w:val="000000"/>
          <w:sz w:val="28"/>
          <w:szCs w:val="28"/>
        </w:rPr>
        <w:tab/>
      </w:r>
      <w:r w:rsidRPr="0044144E">
        <w:rPr>
          <w:rFonts w:asciiTheme="majorBidi" w:hAnsiTheme="majorBidi" w:cstheme="majorBidi"/>
          <w:color w:val="000000"/>
        </w:rPr>
        <w:t>A partir</w:t>
      </w:r>
      <w:r w:rsidR="00EA17E6">
        <w:rPr>
          <w:rFonts w:asciiTheme="majorBidi" w:hAnsiTheme="majorBidi" w:cstheme="majorBidi"/>
          <w:color w:val="000000"/>
        </w:rPr>
        <w:t xml:space="preserve"> de la figure (figure3.</w:t>
      </w:r>
      <w:r w:rsidR="00F87F81">
        <w:rPr>
          <w:rFonts w:asciiTheme="majorBidi" w:hAnsiTheme="majorBidi" w:cstheme="majorBidi"/>
          <w:color w:val="000000"/>
        </w:rPr>
        <w:t>6</w:t>
      </w:r>
      <w:r w:rsidR="00EA17E6">
        <w:rPr>
          <w:rFonts w:asciiTheme="majorBidi" w:hAnsiTheme="majorBidi" w:cstheme="majorBidi"/>
          <w:color w:val="000000"/>
        </w:rPr>
        <w:t>)</w:t>
      </w:r>
      <w:r>
        <w:rPr>
          <w:rFonts w:asciiTheme="majorBidi" w:hAnsiTheme="majorBidi" w:cstheme="majorBidi"/>
          <w:color w:val="000000"/>
        </w:rPr>
        <w:t>,</w:t>
      </w:r>
      <w:r w:rsidR="00257C03">
        <w:rPr>
          <w:rFonts w:asciiTheme="majorBidi" w:hAnsiTheme="majorBidi" w:cstheme="majorBidi"/>
          <w:color w:val="000000"/>
        </w:rPr>
        <w:t xml:space="preserve"> </w:t>
      </w:r>
      <w:r w:rsidR="00922601">
        <w:rPr>
          <w:rFonts w:asciiTheme="majorBidi" w:hAnsiTheme="majorBidi" w:cstheme="majorBidi"/>
          <w:color w:val="000000"/>
        </w:rPr>
        <w:t xml:space="preserve">il est </w:t>
      </w:r>
      <w:r w:rsidR="00F87F81">
        <w:rPr>
          <w:rFonts w:asciiTheme="majorBidi" w:hAnsiTheme="majorBidi" w:cstheme="majorBidi"/>
          <w:color w:val="000000"/>
        </w:rPr>
        <w:t>évident</w:t>
      </w:r>
      <w:r>
        <w:rPr>
          <w:rFonts w:asciiTheme="majorBidi" w:hAnsiTheme="majorBidi" w:cstheme="majorBidi"/>
          <w:color w:val="000000"/>
        </w:rPr>
        <w:t xml:space="preserve"> que l’utilisation des </w:t>
      </w:r>
      <w:r w:rsidR="00F87F81">
        <w:rPr>
          <w:rFonts w:asciiTheme="majorBidi" w:hAnsiTheme="majorBidi" w:cstheme="majorBidi"/>
          <w:color w:val="000000"/>
        </w:rPr>
        <w:t>applications</w:t>
      </w:r>
      <w:r>
        <w:rPr>
          <w:rFonts w:asciiTheme="majorBidi" w:hAnsiTheme="majorBidi" w:cstheme="majorBidi"/>
          <w:color w:val="000000"/>
        </w:rPr>
        <w:t xml:space="preserve"> dans UMTS  est majoritairement dominée par le web av</w:t>
      </w:r>
      <w:r w:rsidR="0098362D">
        <w:rPr>
          <w:rFonts w:asciiTheme="majorBidi" w:hAnsiTheme="majorBidi" w:cstheme="majorBidi"/>
          <w:color w:val="000000"/>
        </w:rPr>
        <w:t xml:space="preserve">ec un temps de réponse d’environ </w:t>
      </w:r>
      <w:r>
        <w:rPr>
          <w:rFonts w:asciiTheme="majorBidi" w:hAnsiTheme="majorBidi" w:cstheme="majorBidi"/>
          <w:color w:val="000000"/>
        </w:rPr>
        <w:t xml:space="preserve"> 2 </w:t>
      </w:r>
      <w:r w:rsidR="00EA17E6">
        <w:rPr>
          <w:rFonts w:asciiTheme="majorBidi" w:hAnsiTheme="majorBidi" w:cstheme="majorBidi"/>
          <w:color w:val="000000"/>
        </w:rPr>
        <w:t>secondes,</w:t>
      </w:r>
      <w:r>
        <w:rPr>
          <w:rFonts w:asciiTheme="majorBidi" w:hAnsiTheme="majorBidi" w:cstheme="majorBidi"/>
          <w:color w:val="000000"/>
        </w:rPr>
        <w:t xml:space="preserve"> ainsi il est clair que l’application FTP est l’application la moins utilisée avec un temps de réponse de 3 second</w:t>
      </w:r>
      <w:r w:rsidR="00922601">
        <w:rPr>
          <w:rFonts w:asciiTheme="majorBidi" w:hAnsiTheme="majorBidi" w:cstheme="majorBidi"/>
          <w:color w:val="000000"/>
        </w:rPr>
        <w:t>e</w:t>
      </w:r>
      <w:r w:rsidR="00A4069F">
        <w:rPr>
          <w:rFonts w:asciiTheme="majorBidi" w:hAnsiTheme="majorBidi" w:cstheme="majorBidi"/>
          <w:color w:val="000000"/>
        </w:rPr>
        <w:t xml:space="preserve">s, par contre  nous avons remarqués application plus utilisé dans UMTS si http par apport </w:t>
      </w:r>
      <w:r w:rsidR="00850B27">
        <w:rPr>
          <w:rFonts w:asciiTheme="majorBidi" w:hAnsiTheme="majorBidi" w:cstheme="majorBidi"/>
          <w:color w:val="000000"/>
        </w:rPr>
        <w:t>aux les autres applications</w:t>
      </w:r>
      <w:r w:rsidR="005A6275">
        <w:rPr>
          <w:rFonts w:asciiTheme="majorBidi" w:hAnsiTheme="majorBidi" w:cstheme="majorBidi"/>
          <w:color w:val="000000"/>
        </w:rPr>
        <w:t xml:space="preserve">. </w:t>
      </w:r>
    </w:p>
    <w:p w:rsidR="00257C03" w:rsidRDefault="0044144E" w:rsidP="0044144E">
      <w:pPr>
        <w:pStyle w:val="NormalWeb"/>
        <w:spacing w:line="360" w:lineRule="auto"/>
        <w:jc w:val="both"/>
        <w:rPr>
          <w:rFonts w:asciiTheme="majorBidi" w:hAnsiTheme="majorBidi" w:cstheme="majorBidi"/>
          <w:color w:val="000000"/>
        </w:rPr>
      </w:pPr>
      <w:r>
        <w:rPr>
          <w:rFonts w:asciiTheme="majorBidi" w:hAnsiTheme="majorBidi" w:cstheme="majorBidi"/>
          <w:color w:val="000000"/>
        </w:rPr>
        <w:tab/>
      </w:r>
      <w:r w:rsidR="00257C03">
        <w:rPr>
          <w:rFonts w:asciiTheme="majorBidi" w:hAnsiTheme="majorBidi" w:cstheme="majorBidi"/>
          <w:color w:val="000000"/>
        </w:rPr>
        <w:t>D’après</w:t>
      </w:r>
      <w:r>
        <w:rPr>
          <w:rFonts w:asciiTheme="majorBidi" w:hAnsiTheme="majorBidi" w:cstheme="majorBidi"/>
          <w:color w:val="000000"/>
        </w:rPr>
        <w:t xml:space="preserve"> les résultats ci-dessus</w:t>
      </w:r>
      <w:r w:rsidR="00922601">
        <w:rPr>
          <w:rFonts w:asciiTheme="majorBidi" w:hAnsiTheme="majorBidi" w:cstheme="majorBidi"/>
          <w:color w:val="000000"/>
        </w:rPr>
        <w:t>,</w:t>
      </w:r>
      <w:r>
        <w:rPr>
          <w:rFonts w:asciiTheme="majorBidi" w:hAnsiTheme="majorBidi" w:cstheme="majorBidi"/>
          <w:color w:val="000000"/>
        </w:rPr>
        <w:t xml:space="preserve"> on peut voir une performance satisfaisante</w:t>
      </w:r>
      <w:r w:rsidR="00257C03">
        <w:rPr>
          <w:rFonts w:asciiTheme="majorBidi" w:hAnsiTheme="majorBidi" w:cstheme="majorBidi"/>
          <w:color w:val="000000"/>
        </w:rPr>
        <w:t xml:space="preserve"> par le réseau  UMTS concernent le service web et  avec un temps raisonnable, cette performance est moins garant</w:t>
      </w:r>
      <w:r w:rsidR="006B3B63">
        <w:rPr>
          <w:rFonts w:asciiTheme="majorBidi" w:hAnsiTheme="majorBidi" w:cstheme="majorBidi"/>
          <w:color w:val="000000"/>
        </w:rPr>
        <w:t>i</w:t>
      </w:r>
      <w:r w:rsidR="00257C03">
        <w:rPr>
          <w:rFonts w:asciiTheme="majorBidi" w:hAnsiTheme="majorBidi" w:cstheme="majorBidi"/>
          <w:color w:val="000000"/>
        </w:rPr>
        <w:t>e dans ce qui concerne l’application Email mais aussi reste satisfaisante (un temps de réponse 6s).</w:t>
      </w:r>
    </w:p>
    <w:p w:rsidR="00600ED2" w:rsidRPr="00257C03" w:rsidRDefault="00257C03" w:rsidP="00257C03">
      <w:pPr>
        <w:pStyle w:val="NormalWeb"/>
        <w:spacing w:line="360" w:lineRule="auto"/>
        <w:jc w:val="both"/>
        <w:rPr>
          <w:rFonts w:asciiTheme="majorBidi" w:hAnsiTheme="majorBidi" w:cstheme="majorBidi"/>
          <w:color w:val="000000"/>
        </w:rPr>
      </w:pPr>
      <w:r>
        <w:rPr>
          <w:rFonts w:asciiTheme="majorBidi" w:hAnsiTheme="majorBidi" w:cstheme="majorBidi"/>
          <w:color w:val="000000"/>
        </w:rPr>
        <w:tab/>
        <w:t xml:space="preserve">Tous les résultats obtenus précédemment montrent que </w:t>
      </w:r>
      <w:r w:rsidR="008168F3">
        <w:rPr>
          <w:rFonts w:asciiTheme="majorBidi" w:hAnsiTheme="majorBidi" w:cstheme="majorBidi"/>
          <w:color w:val="000000"/>
        </w:rPr>
        <w:t>l’</w:t>
      </w:r>
      <w:r>
        <w:rPr>
          <w:rFonts w:asciiTheme="majorBidi" w:hAnsiTheme="majorBidi" w:cstheme="majorBidi"/>
          <w:color w:val="000000"/>
        </w:rPr>
        <w:t>UMTS est très convenable pour améliorer Internet mobile.</w:t>
      </w:r>
    </w:p>
    <w:p w:rsidR="006A6647" w:rsidRDefault="005136BD" w:rsidP="005136BD">
      <w:pPr>
        <w:pStyle w:val="NormalWeb"/>
        <w:numPr>
          <w:ilvl w:val="0"/>
          <w:numId w:val="7"/>
        </w:numPr>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Variation</w:t>
      </w:r>
      <w:r w:rsidR="006A6647">
        <w:rPr>
          <w:rFonts w:asciiTheme="majorBidi" w:hAnsiTheme="majorBidi" w:cstheme="majorBidi"/>
          <w:b/>
          <w:bCs/>
          <w:color w:val="000000"/>
          <w:sz w:val="28"/>
          <w:szCs w:val="28"/>
        </w:rPr>
        <w:t xml:space="preserve"> du délai du trafic de la voix </w:t>
      </w:r>
    </w:p>
    <w:p w:rsidR="00EA17E6" w:rsidRDefault="00EA17E6" w:rsidP="00F87F81">
      <w:pPr>
        <w:pStyle w:val="NormalWeb"/>
        <w:spacing w:line="360" w:lineRule="auto"/>
        <w:jc w:val="center"/>
        <w:rPr>
          <w:rFonts w:asciiTheme="majorBidi" w:hAnsiTheme="majorBidi" w:cstheme="majorBidi"/>
          <w:b/>
          <w:bCs/>
          <w:color w:val="000000"/>
          <w:sz w:val="28"/>
          <w:szCs w:val="28"/>
        </w:rPr>
      </w:pPr>
      <w:r>
        <w:rPr>
          <w:rFonts w:asciiTheme="majorBidi" w:hAnsiTheme="majorBidi" w:cstheme="majorBidi"/>
          <w:b/>
          <w:bCs/>
          <w:noProof/>
          <w:color w:val="000000"/>
          <w:sz w:val="28"/>
          <w:szCs w:val="28"/>
        </w:rPr>
        <w:drawing>
          <wp:inline distT="0" distB="0" distL="0" distR="0">
            <wp:extent cx="6112510" cy="2836545"/>
            <wp:effectExtent l="19050" t="0" r="2540" b="0"/>
            <wp:docPr id="4" name="Image 2" descr="C:\Users\benamra\Desktop\delay and delay vari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enamra\Desktop\delay and delay variation.PNG"/>
                    <pic:cNvPicPr>
                      <a:picLocks noChangeAspect="1" noChangeArrowheads="1"/>
                    </pic:cNvPicPr>
                  </pic:nvPicPr>
                  <pic:blipFill>
                    <a:blip r:embed="rId14" cstate="print"/>
                    <a:srcRect/>
                    <a:stretch>
                      <a:fillRect/>
                    </a:stretch>
                  </pic:blipFill>
                  <pic:spPr bwMode="auto">
                    <a:xfrm>
                      <a:off x="0" y="0"/>
                      <a:ext cx="6112510" cy="2836545"/>
                    </a:xfrm>
                    <a:prstGeom prst="rect">
                      <a:avLst/>
                    </a:prstGeom>
                    <a:noFill/>
                    <a:ln w="9525">
                      <a:noFill/>
                      <a:miter lim="800000"/>
                      <a:headEnd/>
                      <a:tailEnd/>
                    </a:ln>
                  </pic:spPr>
                </pic:pic>
              </a:graphicData>
            </a:graphic>
          </wp:inline>
        </w:drawing>
      </w:r>
    </w:p>
    <w:p w:rsidR="00B11781" w:rsidRPr="00B11781" w:rsidRDefault="00EA17E6" w:rsidP="00B11781">
      <w:pPr>
        <w:pStyle w:val="NormalWeb"/>
        <w:spacing w:line="360" w:lineRule="auto"/>
        <w:jc w:val="center"/>
        <w:rPr>
          <w:rFonts w:asciiTheme="majorBidi" w:hAnsiTheme="majorBidi" w:cstheme="majorBidi"/>
          <w:b/>
          <w:bCs/>
          <w:color w:val="000000"/>
          <w:sz w:val="28"/>
          <w:szCs w:val="28"/>
        </w:rPr>
      </w:pPr>
      <w:r w:rsidRPr="00EA17E6">
        <w:rPr>
          <w:rFonts w:asciiTheme="majorBidi" w:hAnsiTheme="majorBidi" w:cstheme="majorBidi"/>
          <w:b/>
          <w:bCs/>
          <w:color w:val="000000"/>
        </w:rPr>
        <w:t>Figure 3.7«</w:t>
      </w:r>
      <w:r w:rsidR="00A4069F">
        <w:rPr>
          <w:rFonts w:asciiTheme="majorBidi" w:hAnsiTheme="majorBidi" w:cstheme="majorBidi"/>
          <w:b/>
          <w:bCs/>
          <w:color w:val="000000"/>
        </w:rPr>
        <w:t xml:space="preserve">voice packet end to end delay </w:t>
      </w:r>
      <w:r w:rsidRPr="00EA17E6">
        <w:rPr>
          <w:rFonts w:asciiTheme="majorBidi" w:hAnsiTheme="majorBidi" w:cstheme="majorBidi"/>
          <w:b/>
          <w:bCs/>
          <w:color w:val="000000"/>
          <w:sz w:val="28"/>
          <w:szCs w:val="28"/>
        </w:rPr>
        <w:t>»</w:t>
      </w:r>
    </w:p>
    <w:p w:rsidR="00562546" w:rsidRDefault="00562546" w:rsidP="00FE7429">
      <w:pPr>
        <w:pStyle w:val="NormalWeb"/>
        <w:spacing w:line="360" w:lineRule="auto"/>
        <w:jc w:val="both"/>
        <w:rPr>
          <w:rFonts w:asciiTheme="majorBidi" w:hAnsiTheme="majorBidi" w:cstheme="majorBidi"/>
          <w:color w:val="000000"/>
          <w:lang w:bidi="ar-DZ"/>
        </w:rPr>
      </w:pPr>
      <w:r>
        <w:rPr>
          <w:rFonts w:asciiTheme="majorBidi" w:hAnsiTheme="majorBidi" w:cstheme="majorBidi"/>
          <w:color w:val="000000"/>
          <w:lang w:bidi="ar-DZ"/>
        </w:rPr>
        <w:t xml:space="preserve"> </w:t>
      </w:r>
      <w:r>
        <w:rPr>
          <w:rFonts w:asciiTheme="majorBidi" w:hAnsiTheme="majorBidi" w:cstheme="majorBidi"/>
          <w:color w:val="000000"/>
          <w:lang w:bidi="ar-DZ"/>
        </w:rPr>
        <w:tab/>
      </w:r>
      <w:r w:rsidR="005A6275">
        <w:rPr>
          <w:rFonts w:asciiTheme="majorBidi" w:hAnsiTheme="majorBidi" w:cstheme="majorBidi"/>
          <w:color w:val="000000"/>
          <w:lang w:bidi="ar-DZ"/>
        </w:rPr>
        <w:t>Concernant</w:t>
      </w:r>
      <w:r>
        <w:rPr>
          <w:rFonts w:asciiTheme="majorBidi" w:hAnsiTheme="majorBidi" w:cstheme="majorBidi"/>
          <w:color w:val="000000"/>
          <w:lang w:bidi="ar-DZ"/>
        </w:rPr>
        <w:t xml:space="preserve"> la la</w:t>
      </w:r>
      <w:r w:rsidR="005A6275">
        <w:rPr>
          <w:rFonts w:asciiTheme="majorBidi" w:hAnsiTheme="majorBidi" w:cstheme="majorBidi"/>
          <w:color w:val="000000"/>
          <w:lang w:bidi="ar-DZ"/>
        </w:rPr>
        <w:t xml:space="preserve">tence des </w:t>
      </w:r>
      <w:r w:rsidR="00FE7429">
        <w:rPr>
          <w:rFonts w:asciiTheme="majorBidi" w:hAnsiTheme="majorBidi" w:cstheme="majorBidi"/>
          <w:color w:val="000000"/>
          <w:lang w:bidi="ar-DZ"/>
        </w:rPr>
        <w:t>paquets</w:t>
      </w:r>
      <w:r w:rsidR="005A6275">
        <w:rPr>
          <w:rFonts w:asciiTheme="majorBidi" w:hAnsiTheme="majorBidi" w:cstheme="majorBidi"/>
          <w:color w:val="000000"/>
          <w:lang w:bidi="ar-DZ"/>
        </w:rPr>
        <w:t xml:space="preserve"> de voix transmis de bout en bout la  figure  3.7 montre un délai moyen d’environ 170</w:t>
      </w:r>
      <w:r w:rsidR="00621278">
        <w:rPr>
          <w:rFonts w:asciiTheme="majorBidi" w:hAnsiTheme="majorBidi" w:cstheme="majorBidi"/>
          <w:color w:val="000000"/>
          <w:lang w:bidi="ar-DZ"/>
        </w:rPr>
        <w:t xml:space="preserve"> -160 </w:t>
      </w:r>
      <w:r w:rsidR="005A6275">
        <w:rPr>
          <w:rFonts w:asciiTheme="majorBidi" w:hAnsiTheme="majorBidi" w:cstheme="majorBidi"/>
          <w:color w:val="000000"/>
          <w:lang w:bidi="ar-DZ"/>
        </w:rPr>
        <w:t>ms ce qui est beaucoup inferieur que celui-ci d’un réseau GSM disposant d’un délai de 920ms  [</w:t>
      </w:r>
      <w:r w:rsidR="00FE7429">
        <w:rPr>
          <w:rFonts w:asciiTheme="majorBidi" w:hAnsiTheme="majorBidi" w:cstheme="majorBidi"/>
          <w:color w:val="000000"/>
          <w:lang w:bidi="ar-DZ"/>
        </w:rPr>
        <w:t>8</w:t>
      </w:r>
      <w:r w:rsidR="005A6275">
        <w:rPr>
          <w:rFonts w:asciiTheme="majorBidi" w:hAnsiTheme="majorBidi" w:cstheme="majorBidi"/>
          <w:color w:val="000000"/>
          <w:lang w:bidi="ar-DZ"/>
        </w:rPr>
        <w:t>].</w:t>
      </w:r>
    </w:p>
    <w:p w:rsidR="00F87F81" w:rsidRPr="00FE7429" w:rsidRDefault="005A6275" w:rsidP="00FE7429">
      <w:pPr>
        <w:pStyle w:val="NormalWeb"/>
        <w:spacing w:line="360" w:lineRule="auto"/>
        <w:jc w:val="both"/>
        <w:rPr>
          <w:rFonts w:asciiTheme="majorBidi" w:hAnsiTheme="majorBidi" w:cstheme="majorBidi"/>
          <w:color w:val="000000"/>
          <w:lang w:bidi="ar-DZ"/>
        </w:rPr>
      </w:pPr>
      <w:r>
        <w:rPr>
          <w:rFonts w:asciiTheme="majorBidi" w:hAnsiTheme="majorBidi" w:cstheme="majorBidi"/>
          <w:color w:val="000000"/>
          <w:lang w:bidi="ar-DZ"/>
        </w:rPr>
        <w:tab/>
        <w:t xml:space="preserve">Ce graphe la montre une amélioration significative dans ce qui concerne la rapidité du traitement et d’acheminement de paquet dans le cœur de réseau. ce qui comme intérêt d’alléger la charge sur le réseau de </w:t>
      </w:r>
      <w:r w:rsidR="00FE7429">
        <w:rPr>
          <w:rFonts w:asciiTheme="majorBidi" w:hAnsiTheme="majorBidi" w:cstheme="majorBidi"/>
          <w:color w:val="000000"/>
          <w:lang w:bidi="ar-DZ"/>
        </w:rPr>
        <w:t xml:space="preserve">circuit. </w:t>
      </w:r>
    </w:p>
    <w:p w:rsidR="00F87F81" w:rsidRDefault="00F87F81" w:rsidP="00F87F81">
      <w:pPr>
        <w:pStyle w:val="NormalWeb"/>
        <w:numPr>
          <w:ilvl w:val="0"/>
          <w:numId w:val="7"/>
        </w:numPr>
        <w:spacing w:line="360" w:lineRule="auto"/>
        <w:rPr>
          <w:rFonts w:asciiTheme="majorBidi" w:hAnsiTheme="majorBidi" w:cstheme="majorBidi"/>
          <w:b/>
          <w:bCs/>
          <w:color w:val="000000"/>
          <w:sz w:val="28"/>
          <w:szCs w:val="28"/>
        </w:rPr>
      </w:pPr>
      <w:r w:rsidRPr="00F87F81">
        <w:rPr>
          <w:rFonts w:asciiTheme="majorBidi" w:hAnsiTheme="majorBidi" w:cstheme="majorBidi"/>
          <w:b/>
          <w:bCs/>
          <w:color w:val="000000"/>
          <w:sz w:val="28"/>
          <w:szCs w:val="28"/>
        </w:rPr>
        <w:t>Comparaison</w:t>
      </w:r>
      <w:r w:rsidR="00F0088A">
        <w:rPr>
          <w:rFonts w:asciiTheme="majorBidi" w:hAnsiTheme="majorBidi" w:cstheme="majorBidi"/>
          <w:b/>
          <w:bCs/>
          <w:color w:val="000000"/>
          <w:sz w:val="28"/>
          <w:szCs w:val="28"/>
        </w:rPr>
        <w:t xml:space="preserve"> entre soft et hard hanodover </w:t>
      </w:r>
    </w:p>
    <w:p w:rsidR="00F87F81" w:rsidRDefault="00F87F81" w:rsidP="00EA17E6">
      <w:pPr>
        <w:pStyle w:val="NormalWeb"/>
        <w:spacing w:line="360" w:lineRule="auto"/>
        <w:jc w:val="center"/>
        <w:rPr>
          <w:rFonts w:asciiTheme="majorBidi" w:hAnsiTheme="majorBidi" w:cstheme="majorBidi"/>
          <w:b/>
          <w:bCs/>
          <w:color w:val="000000"/>
          <w:sz w:val="28"/>
          <w:szCs w:val="28"/>
        </w:rPr>
      </w:pPr>
      <w:r>
        <w:rPr>
          <w:rFonts w:asciiTheme="majorBidi" w:hAnsiTheme="majorBidi" w:cstheme="majorBidi"/>
          <w:b/>
          <w:bCs/>
          <w:noProof/>
          <w:color w:val="000000"/>
          <w:sz w:val="28"/>
          <w:szCs w:val="28"/>
        </w:rPr>
        <w:drawing>
          <wp:inline distT="0" distB="0" distL="0" distR="0">
            <wp:extent cx="5564111" cy="2915920"/>
            <wp:effectExtent l="19050" t="0" r="0" b="0"/>
            <wp:docPr id="7" name="Image 3" descr="C:\Users\benamra\Desktop\handov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enamra\Desktop\handover.PNG"/>
                    <pic:cNvPicPr>
                      <a:picLocks noChangeAspect="1" noChangeArrowheads="1"/>
                    </pic:cNvPicPr>
                  </pic:nvPicPr>
                  <pic:blipFill>
                    <a:blip r:embed="rId15" cstate="print"/>
                    <a:stretch>
                      <a:fillRect/>
                    </a:stretch>
                  </pic:blipFill>
                  <pic:spPr bwMode="auto">
                    <a:xfrm>
                      <a:off x="0" y="0"/>
                      <a:ext cx="5564111" cy="2915920"/>
                    </a:xfrm>
                    <a:prstGeom prst="rect">
                      <a:avLst/>
                    </a:prstGeom>
                    <a:noFill/>
                    <a:ln w="9525">
                      <a:noFill/>
                      <a:miter lim="800000"/>
                      <a:headEnd/>
                      <a:tailEnd/>
                    </a:ln>
                  </pic:spPr>
                </pic:pic>
              </a:graphicData>
            </a:graphic>
          </wp:inline>
        </w:drawing>
      </w:r>
    </w:p>
    <w:p w:rsidR="00850955" w:rsidRPr="00850955" w:rsidRDefault="00850955" w:rsidP="00850955">
      <w:pPr>
        <w:pStyle w:val="NormalWeb"/>
        <w:spacing w:line="360" w:lineRule="auto"/>
        <w:jc w:val="center"/>
        <w:rPr>
          <w:rFonts w:asciiTheme="majorBidi" w:hAnsiTheme="majorBidi" w:cstheme="majorBidi"/>
          <w:b/>
          <w:bCs/>
          <w:color w:val="000000"/>
        </w:rPr>
      </w:pPr>
      <w:r>
        <w:rPr>
          <w:rFonts w:asciiTheme="majorBidi" w:hAnsiTheme="majorBidi" w:cstheme="majorBidi"/>
          <w:b/>
          <w:bCs/>
          <w:color w:val="000000"/>
        </w:rPr>
        <w:t xml:space="preserve">Figure 3.8«le temps de réponse de téléchargement </w:t>
      </w:r>
      <w:r w:rsidRPr="00850955">
        <w:rPr>
          <w:rFonts w:asciiTheme="majorBidi" w:hAnsiTheme="majorBidi" w:cstheme="majorBidi"/>
          <w:b/>
          <w:bCs/>
          <w:color w:val="000000"/>
        </w:rPr>
        <w:t xml:space="preserve"> un fichier depuis le serveur FTP »</w:t>
      </w:r>
    </w:p>
    <w:p w:rsidR="00257C03" w:rsidRDefault="009F4B37" w:rsidP="00765732">
      <w:pPr>
        <w:pStyle w:val="NormalWeb"/>
        <w:spacing w:line="360" w:lineRule="auto"/>
        <w:ind w:firstLine="708"/>
        <w:jc w:val="both"/>
        <w:rPr>
          <w:rFonts w:asciiTheme="majorBidi" w:hAnsiTheme="majorBidi" w:cstheme="majorBidi"/>
          <w:color w:val="000000"/>
        </w:rPr>
      </w:pPr>
      <w:r>
        <w:rPr>
          <w:rFonts w:asciiTheme="majorBidi" w:hAnsiTheme="majorBidi" w:cstheme="majorBidi"/>
          <w:color w:val="000000"/>
        </w:rPr>
        <w:t xml:space="preserve">L’objectif de ce scenario </w:t>
      </w:r>
      <w:r w:rsidRPr="009F4B37">
        <w:rPr>
          <w:rFonts w:asciiTheme="majorBidi" w:hAnsiTheme="majorBidi" w:cstheme="majorBidi"/>
          <w:color w:val="000000"/>
        </w:rPr>
        <w:t>Po</w:t>
      </w:r>
      <w:r>
        <w:rPr>
          <w:rFonts w:asciiTheme="majorBidi" w:hAnsiTheme="majorBidi" w:cstheme="majorBidi"/>
          <w:color w:val="000000"/>
        </w:rPr>
        <w:t>ur effectuer une comparaison de performance</w:t>
      </w:r>
      <w:r w:rsidRPr="009F4B37">
        <w:rPr>
          <w:rFonts w:asciiTheme="majorBidi" w:hAnsiTheme="majorBidi" w:cstheme="majorBidi"/>
          <w:color w:val="000000"/>
        </w:rPr>
        <w:t xml:space="preserve"> entre</w:t>
      </w:r>
      <w:r>
        <w:rPr>
          <w:rFonts w:asciiTheme="majorBidi" w:hAnsiTheme="majorBidi" w:cstheme="majorBidi"/>
          <w:color w:val="000000"/>
        </w:rPr>
        <w:t xml:space="preserve"> </w:t>
      </w:r>
      <w:r w:rsidRPr="009F4B37">
        <w:rPr>
          <w:rFonts w:asciiTheme="majorBidi" w:hAnsiTheme="majorBidi" w:cstheme="majorBidi"/>
          <w:color w:val="000000"/>
        </w:rPr>
        <w:t xml:space="preserve"> soft </w:t>
      </w:r>
      <w:r>
        <w:rPr>
          <w:rFonts w:asciiTheme="majorBidi" w:hAnsiTheme="majorBidi" w:cstheme="majorBidi"/>
          <w:color w:val="000000"/>
        </w:rPr>
        <w:t xml:space="preserve">et  hard handovers, </w:t>
      </w:r>
      <w:r w:rsidR="001139E0" w:rsidRPr="001139E0">
        <w:rPr>
          <w:rFonts w:asciiTheme="majorBidi" w:hAnsiTheme="majorBidi" w:cstheme="majorBidi"/>
          <w:color w:val="000000"/>
        </w:rPr>
        <w:t>Dans cette étude, nous avons recueilli les résultats d</w:t>
      </w:r>
      <w:r w:rsidR="001139E0">
        <w:rPr>
          <w:rFonts w:asciiTheme="majorBidi" w:hAnsiTheme="majorBidi" w:cstheme="majorBidi"/>
          <w:color w:val="000000"/>
        </w:rPr>
        <w:t>e deux statistiques: FTP Upload</w:t>
      </w:r>
      <w:r>
        <w:rPr>
          <w:rFonts w:asciiTheme="majorBidi" w:hAnsiTheme="majorBidi" w:cstheme="majorBidi"/>
          <w:color w:val="000000"/>
        </w:rPr>
        <w:t xml:space="preserve"> r</w:t>
      </w:r>
      <w:r w:rsidR="001139E0" w:rsidRPr="001139E0">
        <w:rPr>
          <w:rFonts w:asciiTheme="majorBidi" w:hAnsiTheme="majorBidi" w:cstheme="majorBidi"/>
          <w:color w:val="000000"/>
        </w:rPr>
        <w:t>esponse</w:t>
      </w:r>
      <w:r w:rsidR="00765732">
        <w:rPr>
          <w:rFonts w:asciiTheme="majorBidi" w:hAnsiTheme="majorBidi" w:cstheme="majorBidi"/>
          <w:color w:val="000000"/>
        </w:rPr>
        <w:t>.</w:t>
      </w:r>
    </w:p>
    <w:p w:rsidR="00600ED2" w:rsidRDefault="00765732" w:rsidP="00765732">
      <w:pPr>
        <w:pStyle w:val="NormalWeb"/>
        <w:spacing w:line="360" w:lineRule="auto"/>
        <w:ind w:firstLine="708"/>
        <w:jc w:val="both"/>
        <w:rPr>
          <w:rFonts w:asciiTheme="majorBidi" w:hAnsiTheme="majorBidi" w:cstheme="majorBidi"/>
          <w:color w:val="000000"/>
        </w:rPr>
      </w:pPr>
      <w:r>
        <w:rPr>
          <w:rFonts w:asciiTheme="majorBidi" w:hAnsiTheme="majorBidi" w:cstheme="majorBidi"/>
          <w:color w:val="000000"/>
        </w:rPr>
        <w:t xml:space="preserve">selon notre </w:t>
      </w:r>
      <w:r w:rsidRPr="00765732">
        <w:rPr>
          <w:rFonts w:asciiTheme="majorBidi" w:hAnsiTheme="majorBidi" w:cstheme="majorBidi"/>
          <w:color w:val="000000"/>
        </w:rPr>
        <w:t xml:space="preserve"> connaissances, le Hand</w:t>
      </w:r>
      <w:r>
        <w:rPr>
          <w:rFonts w:asciiTheme="majorBidi" w:hAnsiTheme="majorBidi" w:cstheme="majorBidi"/>
          <w:color w:val="000000"/>
        </w:rPr>
        <w:t xml:space="preserve">over est le passage d’un mobile </w:t>
      </w:r>
      <w:r w:rsidR="002435D5">
        <w:rPr>
          <w:rFonts w:asciiTheme="majorBidi" w:hAnsiTheme="majorBidi" w:cstheme="majorBidi"/>
          <w:color w:val="000000"/>
        </w:rPr>
        <w:t>déjà connecté à un</w:t>
      </w:r>
      <w:r w:rsidRPr="00765732">
        <w:rPr>
          <w:rFonts w:asciiTheme="majorBidi" w:hAnsiTheme="majorBidi" w:cstheme="majorBidi"/>
          <w:color w:val="000000"/>
        </w:rPr>
        <w:t xml:space="preserve"> point d’accès vers un autre point-d’accès en gardant </w:t>
      </w:r>
      <w:r>
        <w:rPr>
          <w:rFonts w:asciiTheme="majorBidi" w:hAnsiTheme="majorBidi" w:cstheme="majorBidi"/>
          <w:color w:val="000000"/>
        </w:rPr>
        <w:t xml:space="preserve"> </w:t>
      </w:r>
      <w:r w:rsidRPr="00765732">
        <w:rPr>
          <w:rFonts w:asciiTheme="majorBidi" w:hAnsiTheme="majorBidi" w:cstheme="majorBidi"/>
          <w:color w:val="000000"/>
        </w:rPr>
        <w:t>le même contexte d</w:t>
      </w:r>
      <w:r>
        <w:rPr>
          <w:rFonts w:asciiTheme="majorBidi" w:hAnsiTheme="majorBidi" w:cstheme="majorBidi"/>
          <w:color w:val="000000"/>
        </w:rPr>
        <w:t>e communication (c.à.d.</w:t>
      </w:r>
      <w:r w:rsidRPr="00765732">
        <w:rPr>
          <w:rFonts w:asciiTheme="majorBidi" w:hAnsiTheme="majorBidi" w:cstheme="majorBidi"/>
          <w:color w:val="000000"/>
        </w:rPr>
        <w:t xml:space="preserve"> si le mobile UE_1 est en train de télécharger</w:t>
      </w:r>
      <w:r>
        <w:rPr>
          <w:rFonts w:asciiTheme="majorBidi" w:hAnsiTheme="majorBidi" w:cstheme="majorBidi"/>
          <w:color w:val="000000"/>
        </w:rPr>
        <w:t xml:space="preserve"> </w:t>
      </w:r>
      <w:r w:rsidRPr="00765732">
        <w:rPr>
          <w:rFonts w:asciiTheme="majorBidi" w:hAnsiTheme="majorBidi" w:cstheme="majorBidi"/>
          <w:color w:val="000000"/>
        </w:rPr>
        <w:t xml:space="preserve"> un fichier depuis le serveur FTP, lors de son déplacement de l’antenne Node_B_1 vers Node_B_2,</w:t>
      </w:r>
      <w:r>
        <w:rPr>
          <w:rFonts w:asciiTheme="majorBidi" w:hAnsiTheme="majorBidi" w:cstheme="majorBidi"/>
          <w:color w:val="000000"/>
        </w:rPr>
        <w:t xml:space="preserve"> </w:t>
      </w:r>
      <w:r w:rsidRPr="00765732">
        <w:rPr>
          <w:rFonts w:asciiTheme="majorBidi" w:hAnsiTheme="majorBidi" w:cstheme="majorBidi"/>
          <w:color w:val="000000"/>
        </w:rPr>
        <w:t xml:space="preserve"> il devra être en mesure de</w:t>
      </w:r>
      <w:r>
        <w:rPr>
          <w:rFonts w:asciiTheme="majorBidi" w:hAnsiTheme="majorBidi" w:cstheme="majorBidi"/>
          <w:color w:val="000000"/>
        </w:rPr>
        <w:t xml:space="preserve">  poursuivre </w:t>
      </w:r>
      <w:r w:rsidRPr="00765732">
        <w:rPr>
          <w:rFonts w:asciiTheme="majorBidi" w:hAnsiTheme="majorBidi" w:cstheme="majorBidi"/>
          <w:color w:val="000000"/>
        </w:rPr>
        <w:t xml:space="preserve">  le téléchargement du même fichier et ne</w:t>
      </w:r>
      <w:r>
        <w:rPr>
          <w:rFonts w:asciiTheme="majorBidi" w:hAnsiTheme="majorBidi" w:cstheme="majorBidi"/>
          <w:color w:val="000000"/>
        </w:rPr>
        <w:t xml:space="preserve"> pas de recommencer depuis zéro).</w:t>
      </w:r>
    </w:p>
    <w:p w:rsidR="002435D5" w:rsidRDefault="002435D5" w:rsidP="00DB1DBA">
      <w:pPr>
        <w:pStyle w:val="NormalWeb"/>
        <w:spacing w:line="360" w:lineRule="auto"/>
        <w:ind w:firstLine="708"/>
        <w:jc w:val="both"/>
        <w:rPr>
          <w:rFonts w:asciiTheme="majorBidi" w:hAnsiTheme="majorBidi" w:cstheme="majorBidi"/>
          <w:color w:val="000000"/>
        </w:rPr>
      </w:pPr>
      <w:r w:rsidRPr="002435D5">
        <w:rPr>
          <w:rFonts w:asciiTheme="majorBidi" w:hAnsiTheme="majorBidi" w:cstheme="majorBidi"/>
          <w:color w:val="000000"/>
        </w:rPr>
        <w:t xml:space="preserve"> </w:t>
      </w:r>
      <w:r w:rsidR="0077785B">
        <w:rPr>
          <w:rFonts w:asciiTheme="majorBidi" w:hAnsiTheme="majorBidi" w:cstheme="majorBidi"/>
          <w:color w:val="000000"/>
        </w:rPr>
        <w:t>Nous</w:t>
      </w:r>
      <w:r>
        <w:rPr>
          <w:rFonts w:asciiTheme="majorBidi" w:hAnsiTheme="majorBidi" w:cstheme="majorBidi"/>
          <w:color w:val="000000"/>
        </w:rPr>
        <w:t xml:space="preserve"> avons </w:t>
      </w:r>
      <w:r w:rsidR="0077785B">
        <w:rPr>
          <w:rFonts w:asciiTheme="majorBidi" w:hAnsiTheme="majorBidi" w:cstheme="majorBidi"/>
          <w:color w:val="000000"/>
        </w:rPr>
        <w:t xml:space="preserve">remarqués que le </w:t>
      </w:r>
      <w:r w:rsidRPr="002435D5">
        <w:rPr>
          <w:rFonts w:asciiTheme="majorBidi" w:hAnsiTheme="majorBidi" w:cstheme="majorBidi"/>
          <w:color w:val="000000"/>
        </w:rPr>
        <w:t xml:space="preserve">temps de réponse </w:t>
      </w:r>
      <w:r w:rsidR="0077785B">
        <w:rPr>
          <w:rFonts w:asciiTheme="majorBidi" w:hAnsiTheme="majorBidi" w:cstheme="majorBidi"/>
          <w:color w:val="000000"/>
        </w:rPr>
        <w:t>de téléchargement</w:t>
      </w:r>
      <w:r w:rsidR="00DB1DBA">
        <w:rPr>
          <w:rFonts w:asciiTheme="majorBidi" w:hAnsiTheme="majorBidi" w:cstheme="majorBidi"/>
          <w:color w:val="000000"/>
        </w:rPr>
        <w:t xml:space="preserve"> d’un fichier FTP  à partir de ce  scénario :</w:t>
      </w:r>
      <w:r>
        <w:rPr>
          <w:rFonts w:asciiTheme="majorBidi" w:hAnsiTheme="majorBidi" w:cstheme="majorBidi"/>
          <w:color w:val="000000"/>
        </w:rPr>
        <w:t xml:space="preserve"> </w:t>
      </w:r>
      <w:r w:rsidRPr="002435D5">
        <w:rPr>
          <w:rFonts w:asciiTheme="majorBidi" w:hAnsiTheme="majorBidi" w:cstheme="majorBidi"/>
          <w:color w:val="000000"/>
        </w:rPr>
        <w:t xml:space="preserve">montrent qu'il n'y a pas de différence significative entre </w:t>
      </w:r>
      <w:r w:rsidR="0077785B">
        <w:rPr>
          <w:rFonts w:asciiTheme="majorBidi" w:hAnsiTheme="majorBidi" w:cstheme="majorBidi"/>
          <w:color w:val="000000"/>
        </w:rPr>
        <w:t xml:space="preserve">soft  et hard handovers </w:t>
      </w:r>
      <w:r>
        <w:rPr>
          <w:rFonts w:asciiTheme="majorBidi" w:hAnsiTheme="majorBidi" w:cstheme="majorBidi"/>
          <w:color w:val="000000"/>
        </w:rPr>
        <w:t xml:space="preserve"> </w:t>
      </w:r>
      <w:r w:rsidRPr="002435D5">
        <w:rPr>
          <w:rFonts w:asciiTheme="majorBidi" w:hAnsiTheme="majorBidi" w:cstheme="majorBidi"/>
          <w:color w:val="000000"/>
        </w:rPr>
        <w:t>en fonction de leurs impacts sur les temps de réponse des applications</w:t>
      </w:r>
      <w:r>
        <w:rPr>
          <w:rFonts w:asciiTheme="majorBidi" w:hAnsiTheme="majorBidi" w:cstheme="majorBidi"/>
          <w:color w:val="000000"/>
        </w:rPr>
        <w:t>.</w:t>
      </w:r>
    </w:p>
    <w:p w:rsidR="002435D5" w:rsidRDefault="002435D5" w:rsidP="002435D5">
      <w:pPr>
        <w:pStyle w:val="NormalWeb"/>
        <w:spacing w:line="360" w:lineRule="auto"/>
        <w:ind w:firstLine="708"/>
        <w:jc w:val="both"/>
        <w:rPr>
          <w:rFonts w:asciiTheme="majorBidi" w:hAnsiTheme="majorBidi" w:cstheme="majorBidi"/>
          <w:color w:val="000000"/>
        </w:rPr>
      </w:pPr>
    </w:p>
    <w:p w:rsidR="005F4F29" w:rsidRPr="00D42A47" w:rsidRDefault="005F4F29" w:rsidP="002E510C">
      <w:pPr>
        <w:autoSpaceDE w:val="0"/>
        <w:autoSpaceDN w:val="0"/>
        <w:adjustRightInd w:val="0"/>
        <w:spacing w:after="0" w:line="360" w:lineRule="auto"/>
        <w:jc w:val="both"/>
        <w:rPr>
          <w:rFonts w:ascii="Times New Roman" w:hAnsi="Times New Roman" w:cs="Times New Roman"/>
          <w:b/>
          <w:bCs/>
          <w:sz w:val="28"/>
          <w:szCs w:val="28"/>
        </w:rPr>
      </w:pPr>
    </w:p>
    <w:p w:rsidR="00781657" w:rsidRDefault="00D42A47" w:rsidP="00781657">
      <w:pPr>
        <w:pStyle w:val="Paragraphedeliste"/>
        <w:numPr>
          <w:ilvl w:val="0"/>
          <w:numId w:val="1"/>
        </w:numPr>
        <w:autoSpaceDE w:val="0"/>
        <w:autoSpaceDN w:val="0"/>
        <w:adjustRightInd w:val="0"/>
        <w:spacing w:after="0" w:line="360" w:lineRule="auto"/>
        <w:jc w:val="both"/>
        <w:rPr>
          <w:rFonts w:ascii="Times New Roman" w:hAnsi="Times New Roman" w:cs="Times New Roman"/>
          <w:b/>
          <w:bCs/>
          <w:sz w:val="28"/>
          <w:szCs w:val="28"/>
        </w:rPr>
      </w:pPr>
      <w:r w:rsidRPr="00781657">
        <w:rPr>
          <w:rFonts w:ascii="Times New Roman" w:hAnsi="Times New Roman" w:cs="Times New Roman"/>
          <w:b/>
          <w:bCs/>
          <w:sz w:val="28"/>
          <w:szCs w:val="28"/>
        </w:rPr>
        <w:t>Conclusion :</w:t>
      </w:r>
    </w:p>
    <w:p w:rsidR="00781657" w:rsidRPr="00781657" w:rsidRDefault="006A6647" w:rsidP="00781657">
      <w:pPr>
        <w:autoSpaceDE w:val="0"/>
        <w:autoSpaceDN w:val="0"/>
        <w:adjustRightInd w:val="0"/>
        <w:spacing w:after="0" w:line="360" w:lineRule="auto"/>
        <w:ind w:firstLine="708"/>
        <w:jc w:val="both"/>
        <w:rPr>
          <w:rFonts w:ascii="Times New Roman" w:hAnsi="Times New Roman" w:cs="Times New Roman"/>
          <w:b/>
          <w:bCs/>
          <w:sz w:val="28"/>
          <w:szCs w:val="28"/>
        </w:rPr>
      </w:pPr>
      <w:r>
        <w:rPr>
          <w:rFonts w:asciiTheme="majorBidi" w:hAnsiTheme="majorBidi" w:cstheme="majorBidi"/>
          <w:color w:val="000000"/>
          <w:sz w:val="24"/>
          <w:szCs w:val="24"/>
        </w:rPr>
        <w:t xml:space="preserve">Au cours de ce chapitre, nous avons </w:t>
      </w:r>
      <w:r w:rsidR="00781657" w:rsidRPr="00781657">
        <w:rPr>
          <w:rFonts w:asciiTheme="majorBidi" w:hAnsiTheme="majorBidi" w:cstheme="majorBidi"/>
          <w:color w:val="000000"/>
          <w:sz w:val="24"/>
          <w:szCs w:val="24"/>
        </w:rPr>
        <w:t>fait une présentation rapide du logiciel OPNET, puis, au travers d'un exemple d'un réseau cellulaire UMTS</w:t>
      </w:r>
      <w:r>
        <w:rPr>
          <w:rFonts w:asciiTheme="majorBidi" w:hAnsiTheme="majorBidi" w:cstheme="majorBidi"/>
          <w:color w:val="000000"/>
          <w:sz w:val="24"/>
          <w:szCs w:val="24"/>
        </w:rPr>
        <w:t>,</w:t>
      </w:r>
      <w:r w:rsidR="00781657" w:rsidRPr="00781657">
        <w:rPr>
          <w:rFonts w:asciiTheme="majorBidi" w:hAnsiTheme="majorBidi" w:cstheme="majorBidi"/>
          <w:color w:val="000000"/>
          <w:sz w:val="24"/>
          <w:szCs w:val="24"/>
        </w:rPr>
        <w:t xml:space="preserve"> nous avons montré qu'OPNET est très efficace en matière de dimensionnement de systèmes de communication numérique.</w:t>
      </w:r>
    </w:p>
    <w:sectPr w:rsidR="00781657" w:rsidRPr="00781657" w:rsidSect="009253C1">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418" w:left="567" w:header="709" w:footer="709" w:gutter="567"/>
      <w:pgNumType w:start="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744" w:rsidRDefault="00DA4744" w:rsidP="00F77FCA">
      <w:pPr>
        <w:spacing w:after="0" w:line="240" w:lineRule="auto"/>
      </w:pPr>
      <w:r>
        <w:separator/>
      </w:r>
    </w:p>
  </w:endnote>
  <w:endnote w:type="continuationSeparator" w:id="0">
    <w:p w:rsidR="00DA4744" w:rsidRDefault="00DA4744" w:rsidP="00F77F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05" w:rsidRDefault="00290B05">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870448"/>
      <w:docPartObj>
        <w:docPartGallery w:val="Page Numbers (Bottom of Page)"/>
        <w:docPartUnique/>
      </w:docPartObj>
    </w:sdtPr>
    <w:sdtContent>
      <w:p w:rsidR="009253C1" w:rsidRDefault="00564744">
        <w:pPr>
          <w:pStyle w:val="Pieddepage"/>
          <w:jc w:val="right"/>
        </w:pPr>
        <w:fldSimple w:instr=" PAGE   \* MERGEFORMAT ">
          <w:r w:rsidR="00DA4744">
            <w:rPr>
              <w:noProof/>
            </w:rPr>
            <w:t>29</w:t>
          </w:r>
        </w:fldSimple>
      </w:p>
    </w:sdtContent>
  </w:sdt>
  <w:p w:rsidR="009253C1" w:rsidRDefault="009253C1">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05" w:rsidRDefault="00290B0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744" w:rsidRDefault="00DA4744" w:rsidP="00F77FCA">
      <w:pPr>
        <w:spacing w:after="0" w:line="240" w:lineRule="auto"/>
      </w:pPr>
      <w:r>
        <w:separator/>
      </w:r>
    </w:p>
  </w:footnote>
  <w:footnote w:type="continuationSeparator" w:id="0">
    <w:p w:rsidR="00DA4744" w:rsidRDefault="00DA4744" w:rsidP="00F77F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05" w:rsidRDefault="00290B05">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sz w:val="24"/>
        <w:szCs w:val="24"/>
      </w:rPr>
      <w:alias w:val="Titre"/>
      <w:id w:val="77738743"/>
      <w:placeholder>
        <w:docPart w:val="18C9CDBB0DAD4CF29A3B3B82E651A1F5"/>
      </w:placeholder>
      <w:dataBinding w:prefixMappings="xmlns:ns0='http://schemas.openxmlformats.org/package/2006/metadata/core-properties' xmlns:ns1='http://purl.org/dc/elements/1.1/'" w:xpath="/ns0:coreProperties[1]/ns1:title[1]" w:storeItemID="{6C3C8BC8-F283-45AE-878A-BAB7291924A1}"/>
      <w:text/>
    </w:sdtPr>
    <w:sdtContent>
      <w:p w:rsidR="00F77FCA" w:rsidRPr="00290B05" w:rsidRDefault="003815BA" w:rsidP="00690B25">
        <w:pPr>
          <w:pStyle w:val="En-tte"/>
          <w:pBdr>
            <w:bottom w:val="thickThinSmallGap" w:sz="24" w:space="1" w:color="622423" w:themeColor="accent2" w:themeShade="7F"/>
          </w:pBdr>
          <w:jc w:val="center"/>
          <w:rPr>
            <w:rFonts w:asciiTheme="majorHAnsi" w:eastAsiaTheme="majorEastAsia" w:hAnsiTheme="majorHAnsi" w:cstheme="majorBidi"/>
            <w:sz w:val="24"/>
            <w:szCs w:val="24"/>
          </w:rPr>
        </w:pPr>
        <w:r w:rsidRPr="00290B05">
          <w:rPr>
            <w:rFonts w:asciiTheme="majorBidi" w:eastAsiaTheme="majorEastAsia" w:hAnsiTheme="majorBidi" w:cstheme="majorBidi"/>
            <w:sz w:val="24"/>
            <w:szCs w:val="24"/>
          </w:rPr>
          <w:t xml:space="preserve">Chapitre 3                           </w:t>
        </w:r>
        <w:r w:rsidR="00290B05" w:rsidRPr="00290B05">
          <w:rPr>
            <w:rFonts w:asciiTheme="majorBidi" w:eastAsiaTheme="majorEastAsia" w:hAnsiTheme="majorBidi" w:cstheme="majorBidi"/>
            <w:sz w:val="24"/>
            <w:szCs w:val="24"/>
          </w:rPr>
          <w:t xml:space="preserve">   </w:t>
        </w:r>
        <w:r w:rsidR="00290B05">
          <w:rPr>
            <w:rFonts w:asciiTheme="majorBidi" w:eastAsiaTheme="majorEastAsia" w:hAnsiTheme="majorBidi" w:cstheme="majorBidi"/>
            <w:sz w:val="24"/>
            <w:szCs w:val="24"/>
          </w:rPr>
          <w:t xml:space="preserve">                       </w:t>
        </w:r>
        <w:r w:rsidR="00290B05" w:rsidRPr="00290B05">
          <w:rPr>
            <w:rFonts w:asciiTheme="majorBidi" w:eastAsiaTheme="majorEastAsia" w:hAnsiTheme="majorBidi" w:cstheme="majorBidi"/>
            <w:sz w:val="24"/>
            <w:szCs w:val="24"/>
          </w:rPr>
          <w:t xml:space="preserve">              </w:t>
        </w:r>
        <w:r w:rsidRPr="00290B05">
          <w:rPr>
            <w:rFonts w:asciiTheme="majorBidi" w:eastAsiaTheme="majorEastAsia" w:hAnsiTheme="majorBidi" w:cstheme="majorBidi"/>
            <w:sz w:val="24"/>
            <w:szCs w:val="24"/>
          </w:rPr>
          <w:t xml:space="preserve">                                     Simulation et discussion</w:t>
        </w:r>
      </w:p>
    </w:sdtContent>
  </w:sdt>
  <w:p w:rsidR="00F77FCA" w:rsidRDefault="00F77FCA">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05" w:rsidRDefault="00290B0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27BA0"/>
    <w:multiLevelType w:val="hybridMultilevel"/>
    <w:tmpl w:val="025E0978"/>
    <w:lvl w:ilvl="0" w:tplc="DFF42EB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nsid w:val="33626BF9"/>
    <w:multiLevelType w:val="hybridMultilevel"/>
    <w:tmpl w:val="39061EF2"/>
    <w:lvl w:ilvl="0" w:tplc="040C000B">
      <w:start w:val="1"/>
      <w:numFmt w:val="bullet"/>
      <w:lvlText w:val=""/>
      <w:lvlJc w:val="left"/>
      <w:pPr>
        <w:ind w:left="2135" w:hanging="360"/>
      </w:pPr>
      <w:rPr>
        <w:rFonts w:ascii="Wingdings" w:hAnsi="Wingdings" w:hint="default"/>
      </w:rPr>
    </w:lvl>
    <w:lvl w:ilvl="1" w:tplc="040C0003" w:tentative="1">
      <w:start w:val="1"/>
      <w:numFmt w:val="bullet"/>
      <w:lvlText w:val="o"/>
      <w:lvlJc w:val="left"/>
      <w:pPr>
        <w:ind w:left="2855" w:hanging="360"/>
      </w:pPr>
      <w:rPr>
        <w:rFonts w:ascii="Courier New" w:hAnsi="Courier New" w:cs="Courier New" w:hint="default"/>
      </w:rPr>
    </w:lvl>
    <w:lvl w:ilvl="2" w:tplc="040C0005" w:tentative="1">
      <w:start w:val="1"/>
      <w:numFmt w:val="bullet"/>
      <w:lvlText w:val=""/>
      <w:lvlJc w:val="left"/>
      <w:pPr>
        <w:ind w:left="3575" w:hanging="360"/>
      </w:pPr>
      <w:rPr>
        <w:rFonts w:ascii="Wingdings" w:hAnsi="Wingdings" w:hint="default"/>
      </w:rPr>
    </w:lvl>
    <w:lvl w:ilvl="3" w:tplc="040C0001" w:tentative="1">
      <w:start w:val="1"/>
      <w:numFmt w:val="bullet"/>
      <w:lvlText w:val=""/>
      <w:lvlJc w:val="left"/>
      <w:pPr>
        <w:ind w:left="4295" w:hanging="360"/>
      </w:pPr>
      <w:rPr>
        <w:rFonts w:ascii="Symbol" w:hAnsi="Symbol" w:hint="default"/>
      </w:rPr>
    </w:lvl>
    <w:lvl w:ilvl="4" w:tplc="040C0003" w:tentative="1">
      <w:start w:val="1"/>
      <w:numFmt w:val="bullet"/>
      <w:lvlText w:val="o"/>
      <w:lvlJc w:val="left"/>
      <w:pPr>
        <w:ind w:left="5015" w:hanging="360"/>
      </w:pPr>
      <w:rPr>
        <w:rFonts w:ascii="Courier New" w:hAnsi="Courier New" w:cs="Courier New" w:hint="default"/>
      </w:rPr>
    </w:lvl>
    <w:lvl w:ilvl="5" w:tplc="040C0005" w:tentative="1">
      <w:start w:val="1"/>
      <w:numFmt w:val="bullet"/>
      <w:lvlText w:val=""/>
      <w:lvlJc w:val="left"/>
      <w:pPr>
        <w:ind w:left="5735" w:hanging="360"/>
      </w:pPr>
      <w:rPr>
        <w:rFonts w:ascii="Wingdings" w:hAnsi="Wingdings" w:hint="default"/>
      </w:rPr>
    </w:lvl>
    <w:lvl w:ilvl="6" w:tplc="040C0001" w:tentative="1">
      <w:start w:val="1"/>
      <w:numFmt w:val="bullet"/>
      <w:lvlText w:val=""/>
      <w:lvlJc w:val="left"/>
      <w:pPr>
        <w:ind w:left="6455" w:hanging="360"/>
      </w:pPr>
      <w:rPr>
        <w:rFonts w:ascii="Symbol" w:hAnsi="Symbol" w:hint="default"/>
      </w:rPr>
    </w:lvl>
    <w:lvl w:ilvl="7" w:tplc="040C0003" w:tentative="1">
      <w:start w:val="1"/>
      <w:numFmt w:val="bullet"/>
      <w:lvlText w:val="o"/>
      <w:lvlJc w:val="left"/>
      <w:pPr>
        <w:ind w:left="7175" w:hanging="360"/>
      </w:pPr>
      <w:rPr>
        <w:rFonts w:ascii="Courier New" w:hAnsi="Courier New" w:cs="Courier New" w:hint="default"/>
      </w:rPr>
    </w:lvl>
    <w:lvl w:ilvl="8" w:tplc="040C0005" w:tentative="1">
      <w:start w:val="1"/>
      <w:numFmt w:val="bullet"/>
      <w:lvlText w:val=""/>
      <w:lvlJc w:val="left"/>
      <w:pPr>
        <w:ind w:left="7895" w:hanging="360"/>
      </w:pPr>
      <w:rPr>
        <w:rFonts w:ascii="Wingdings" w:hAnsi="Wingdings" w:hint="default"/>
      </w:rPr>
    </w:lvl>
  </w:abstractNum>
  <w:abstractNum w:abstractNumId="2">
    <w:nsid w:val="36D25BB2"/>
    <w:multiLevelType w:val="hybridMultilevel"/>
    <w:tmpl w:val="304E95D6"/>
    <w:lvl w:ilvl="0" w:tplc="15CC9762">
      <w:start w:val="1"/>
      <w:numFmt w:val="bullet"/>
      <w:lvlText w:val=""/>
      <w:lvlJc w:val="righ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3">
    <w:nsid w:val="3C3333B6"/>
    <w:multiLevelType w:val="hybridMultilevel"/>
    <w:tmpl w:val="17DA594E"/>
    <w:lvl w:ilvl="0" w:tplc="040C0009">
      <w:start w:val="1"/>
      <w:numFmt w:val="bullet"/>
      <w:lvlText w:val=""/>
      <w:lvlJc w:val="left"/>
      <w:pPr>
        <w:ind w:left="1496" w:hanging="360"/>
      </w:pPr>
      <w:rPr>
        <w:rFonts w:ascii="Wingdings" w:hAnsi="Wingdings"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4">
    <w:nsid w:val="4B4130F7"/>
    <w:multiLevelType w:val="hybridMultilevel"/>
    <w:tmpl w:val="5DFE37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E830B29"/>
    <w:multiLevelType w:val="hybridMultilevel"/>
    <w:tmpl w:val="D2FA6CA8"/>
    <w:lvl w:ilvl="0" w:tplc="040C000D">
      <w:start w:val="1"/>
      <w:numFmt w:val="bullet"/>
      <w:lvlText w:val=""/>
      <w:lvlJc w:val="left"/>
      <w:pPr>
        <w:ind w:left="1547" w:hanging="360"/>
      </w:pPr>
      <w:rPr>
        <w:rFonts w:ascii="Wingdings" w:hAnsi="Wingdings" w:hint="default"/>
      </w:rPr>
    </w:lvl>
    <w:lvl w:ilvl="1" w:tplc="040C0003" w:tentative="1">
      <w:start w:val="1"/>
      <w:numFmt w:val="bullet"/>
      <w:lvlText w:val="o"/>
      <w:lvlJc w:val="left"/>
      <w:pPr>
        <w:ind w:left="2267" w:hanging="360"/>
      </w:pPr>
      <w:rPr>
        <w:rFonts w:ascii="Courier New" w:hAnsi="Courier New" w:cs="Courier New" w:hint="default"/>
      </w:rPr>
    </w:lvl>
    <w:lvl w:ilvl="2" w:tplc="040C0005" w:tentative="1">
      <w:start w:val="1"/>
      <w:numFmt w:val="bullet"/>
      <w:lvlText w:val=""/>
      <w:lvlJc w:val="left"/>
      <w:pPr>
        <w:ind w:left="2987" w:hanging="360"/>
      </w:pPr>
      <w:rPr>
        <w:rFonts w:ascii="Wingdings" w:hAnsi="Wingdings" w:hint="default"/>
      </w:rPr>
    </w:lvl>
    <w:lvl w:ilvl="3" w:tplc="040C0001" w:tentative="1">
      <w:start w:val="1"/>
      <w:numFmt w:val="bullet"/>
      <w:lvlText w:val=""/>
      <w:lvlJc w:val="left"/>
      <w:pPr>
        <w:ind w:left="3707" w:hanging="360"/>
      </w:pPr>
      <w:rPr>
        <w:rFonts w:ascii="Symbol" w:hAnsi="Symbol" w:hint="default"/>
      </w:rPr>
    </w:lvl>
    <w:lvl w:ilvl="4" w:tplc="040C0003" w:tentative="1">
      <w:start w:val="1"/>
      <w:numFmt w:val="bullet"/>
      <w:lvlText w:val="o"/>
      <w:lvlJc w:val="left"/>
      <w:pPr>
        <w:ind w:left="4427" w:hanging="360"/>
      </w:pPr>
      <w:rPr>
        <w:rFonts w:ascii="Courier New" w:hAnsi="Courier New" w:cs="Courier New" w:hint="default"/>
      </w:rPr>
    </w:lvl>
    <w:lvl w:ilvl="5" w:tplc="040C0005" w:tentative="1">
      <w:start w:val="1"/>
      <w:numFmt w:val="bullet"/>
      <w:lvlText w:val=""/>
      <w:lvlJc w:val="left"/>
      <w:pPr>
        <w:ind w:left="5147" w:hanging="360"/>
      </w:pPr>
      <w:rPr>
        <w:rFonts w:ascii="Wingdings" w:hAnsi="Wingdings" w:hint="default"/>
      </w:rPr>
    </w:lvl>
    <w:lvl w:ilvl="6" w:tplc="040C0001" w:tentative="1">
      <w:start w:val="1"/>
      <w:numFmt w:val="bullet"/>
      <w:lvlText w:val=""/>
      <w:lvlJc w:val="left"/>
      <w:pPr>
        <w:ind w:left="5867" w:hanging="360"/>
      </w:pPr>
      <w:rPr>
        <w:rFonts w:ascii="Symbol" w:hAnsi="Symbol" w:hint="default"/>
      </w:rPr>
    </w:lvl>
    <w:lvl w:ilvl="7" w:tplc="040C0003" w:tentative="1">
      <w:start w:val="1"/>
      <w:numFmt w:val="bullet"/>
      <w:lvlText w:val="o"/>
      <w:lvlJc w:val="left"/>
      <w:pPr>
        <w:ind w:left="6587" w:hanging="360"/>
      </w:pPr>
      <w:rPr>
        <w:rFonts w:ascii="Courier New" w:hAnsi="Courier New" w:cs="Courier New" w:hint="default"/>
      </w:rPr>
    </w:lvl>
    <w:lvl w:ilvl="8" w:tplc="040C0005" w:tentative="1">
      <w:start w:val="1"/>
      <w:numFmt w:val="bullet"/>
      <w:lvlText w:val=""/>
      <w:lvlJc w:val="left"/>
      <w:pPr>
        <w:ind w:left="7307" w:hanging="360"/>
      </w:pPr>
      <w:rPr>
        <w:rFonts w:ascii="Wingdings" w:hAnsi="Wingdings" w:hint="default"/>
      </w:rPr>
    </w:lvl>
  </w:abstractNum>
  <w:abstractNum w:abstractNumId="6">
    <w:nsid w:val="70606143"/>
    <w:multiLevelType w:val="hybridMultilevel"/>
    <w:tmpl w:val="C2221C6A"/>
    <w:lvl w:ilvl="0" w:tplc="15CC9762">
      <w:start w:val="1"/>
      <w:numFmt w:val="bullet"/>
      <w:lvlText w:val=""/>
      <w:lvlJc w:val="right"/>
      <w:pPr>
        <w:ind w:left="1503" w:hanging="360"/>
      </w:pPr>
      <w:rPr>
        <w:rFonts w:ascii="Symbol" w:hAnsi="Symbol" w:hint="default"/>
      </w:rPr>
    </w:lvl>
    <w:lvl w:ilvl="1" w:tplc="040C0003" w:tentative="1">
      <w:start w:val="1"/>
      <w:numFmt w:val="bullet"/>
      <w:lvlText w:val="o"/>
      <w:lvlJc w:val="left"/>
      <w:pPr>
        <w:ind w:left="2223" w:hanging="360"/>
      </w:pPr>
      <w:rPr>
        <w:rFonts w:ascii="Courier New" w:hAnsi="Courier New" w:cs="Courier New" w:hint="default"/>
      </w:rPr>
    </w:lvl>
    <w:lvl w:ilvl="2" w:tplc="040C0005" w:tentative="1">
      <w:start w:val="1"/>
      <w:numFmt w:val="bullet"/>
      <w:lvlText w:val=""/>
      <w:lvlJc w:val="left"/>
      <w:pPr>
        <w:ind w:left="2943" w:hanging="360"/>
      </w:pPr>
      <w:rPr>
        <w:rFonts w:ascii="Wingdings" w:hAnsi="Wingdings" w:hint="default"/>
      </w:rPr>
    </w:lvl>
    <w:lvl w:ilvl="3" w:tplc="040C0001" w:tentative="1">
      <w:start w:val="1"/>
      <w:numFmt w:val="bullet"/>
      <w:lvlText w:val=""/>
      <w:lvlJc w:val="left"/>
      <w:pPr>
        <w:ind w:left="3663" w:hanging="360"/>
      </w:pPr>
      <w:rPr>
        <w:rFonts w:ascii="Symbol" w:hAnsi="Symbol" w:hint="default"/>
      </w:rPr>
    </w:lvl>
    <w:lvl w:ilvl="4" w:tplc="040C0003" w:tentative="1">
      <w:start w:val="1"/>
      <w:numFmt w:val="bullet"/>
      <w:lvlText w:val="o"/>
      <w:lvlJc w:val="left"/>
      <w:pPr>
        <w:ind w:left="4383" w:hanging="360"/>
      </w:pPr>
      <w:rPr>
        <w:rFonts w:ascii="Courier New" w:hAnsi="Courier New" w:cs="Courier New" w:hint="default"/>
      </w:rPr>
    </w:lvl>
    <w:lvl w:ilvl="5" w:tplc="040C0005" w:tentative="1">
      <w:start w:val="1"/>
      <w:numFmt w:val="bullet"/>
      <w:lvlText w:val=""/>
      <w:lvlJc w:val="left"/>
      <w:pPr>
        <w:ind w:left="5103" w:hanging="360"/>
      </w:pPr>
      <w:rPr>
        <w:rFonts w:ascii="Wingdings" w:hAnsi="Wingdings" w:hint="default"/>
      </w:rPr>
    </w:lvl>
    <w:lvl w:ilvl="6" w:tplc="040C0001" w:tentative="1">
      <w:start w:val="1"/>
      <w:numFmt w:val="bullet"/>
      <w:lvlText w:val=""/>
      <w:lvlJc w:val="left"/>
      <w:pPr>
        <w:ind w:left="5823" w:hanging="360"/>
      </w:pPr>
      <w:rPr>
        <w:rFonts w:ascii="Symbol" w:hAnsi="Symbol" w:hint="default"/>
      </w:rPr>
    </w:lvl>
    <w:lvl w:ilvl="7" w:tplc="040C0003" w:tentative="1">
      <w:start w:val="1"/>
      <w:numFmt w:val="bullet"/>
      <w:lvlText w:val="o"/>
      <w:lvlJc w:val="left"/>
      <w:pPr>
        <w:ind w:left="6543" w:hanging="360"/>
      </w:pPr>
      <w:rPr>
        <w:rFonts w:ascii="Courier New" w:hAnsi="Courier New" w:cs="Courier New" w:hint="default"/>
      </w:rPr>
    </w:lvl>
    <w:lvl w:ilvl="8" w:tplc="040C0005" w:tentative="1">
      <w:start w:val="1"/>
      <w:numFmt w:val="bullet"/>
      <w:lvlText w:val=""/>
      <w:lvlJc w:val="left"/>
      <w:pPr>
        <w:ind w:left="7263"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savePreviewPicture/>
  <w:hdrShapeDefaults>
    <o:shapedefaults v:ext="edit" spidmax="45058"/>
  </w:hdrShapeDefaults>
  <w:footnotePr>
    <w:footnote w:id="-1"/>
    <w:footnote w:id="0"/>
  </w:footnotePr>
  <w:endnotePr>
    <w:endnote w:id="-1"/>
    <w:endnote w:id="0"/>
  </w:endnotePr>
  <w:compat/>
  <w:rsids>
    <w:rsidRoot w:val="00F77FCA"/>
    <w:rsid w:val="00015185"/>
    <w:rsid w:val="00016BE9"/>
    <w:rsid w:val="000350AC"/>
    <w:rsid w:val="000608AE"/>
    <w:rsid w:val="00090FB2"/>
    <w:rsid w:val="00097F52"/>
    <w:rsid w:val="000A25CF"/>
    <w:rsid w:val="000B556D"/>
    <w:rsid w:val="000B5A30"/>
    <w:rsid w:val="000F3C00"/>
    <w:rsid w:val="001020B9"/>
    <w:rsid w:val="001139E0"/>
    <w:rsid w:val="001313AA"/>
    <w:rsid w:val="00176A05"/>
    <w:rsid w:val="001D07C0"/>
    <w:rsid w:val="001D3BF2"/>
    <w:rsid w:val="001F1929"/>
    <w:rsid w:val="001F6E84"/>
    <w:rsid w:val="002203E1"/>
    <w:rsid w:val="002355DE"/>
    <w:rsid w:val="00235716"/>
    <w:rsid w:val="00243400"/>
    <w:rsid w:val="002435D5"/>
    <w:rsid w:val="0025661C"/>
    <w:rsid w:val="00257C03"/>
    <w:rsid w:val="0028178E"/>
    <w:rsid w:val="00290B05"/>
    <w:rsid w:val="002949ED"/>
    <w:rsid w:val="002A2BA1"/>
    <w:rsid w:val="002B257C"/>
    <w:rsid w:val="002C09ED"/>
    <w:rsid w:val="002C1330"/>
    <w:rsid w:val="002D07F0"/>
    <w:rsid w:val="002D4D69"/>
    <w:rsid w:val="002E510C"/>
    <w:rsid w:val="003365E2"/>
    <w:rsid w:val="00354147"/>
    <w:rsid w:val="003815BA"/>
    <w:rsid w:val="003931EF"/>
    <w:rsid w:val="003A19B4"/>
    <w:rsid w:val="003A6E6A"/>
    <w:rsid w:val="003F17DC"/>
    <w:rsid w:val="003F2231"/>
    <w:rsid w:val="0042470B"/>
    <w:rsid w:val="0043254B"/>
    <w:rsid w:val="00433836"/>
    <w:rsid w:val="0044144E"/>
    <w:rsid w:val="00443593"/>
    <w:rsid w:val="00453D01"/>
    <w:rsid w:val="0046408E"/>
    <w:rsid w:val="004B677E"/>
    <w:rsid w:val="004C269D"/>
    <w:rsid w:val="004F2EA5"/>
    <w:rsid w:val="005136BD"/>
    <w:rsid w:val="00526DA9"/>
    <w:rsid w:val="00530972"/>
    <w:rsid w:val="00542436"/>
    <w:rsid w:val="0054319F"/>
    <w:rsid w:val="00550E32"/>
    <w:rsid w:val="00556424"/>
    <w:rsid w:val="00562546"/>
    <w:rsid w:val="00564744"/>
    <w:rsid w:val="005A6275"/>
    <w:rsid w:val="005F231D"/>
    <w:rsid w:val="005F4F29"/>
    <w:rsid w:val="00600ED2"/>
    <w:rsid w:val="00615546"/>
    <w:rsid w:val="00621278"/>
    <w:rsid w:val="00631AFE"/>
    <w:rsid w:val="0065176E"/>
    <w:rsid w:val="00653691"/>
    <w:rsid w:val="0065492B"/>
    <w:rsid w:val="00675796"/>
    <w:rsid w:val="00690B25"/>
    <w:rsid w:val="00695634"/>
    <w:rsid w:val="006960FC"/>
    <w:rsid w:val="006A6647"/>
    <w:rsid w:val="006B3875"/>
    <w:rsid w:val="006B3B63"/>
    <w:rsid w:val="006C06F5"/>
    <w:rsid w:val="006D4265"/>
    <w:rsid w:val="006F256B"/>
    <w:rsid w:val="006F7B47"/>
    <w:rsid w:val="007176CA"/>
    <w:rsid w:val="007424D9"/>
    <w:rsid w:val="007555C5"/>
    <w:rsid w:val="007621E4"/>
    <w:rsid w:val="00765732"/>
    <w:rsid w:val="0077785B"/>
    <w:rsid w:val="00781657"/>
    <w:rsid w:val="00792936"/>
    <w:rsid w:val="007A5C81"/>
    <w:rsid w:val="007E0BA7"/>
    <w:rsid w:val="007E1828"/>
    <w:rsid w:val="00815629"/>
    <w:rsid w:val="008168F3"/>
    <w:rsid w:val="00850955"/>
    <w:rsid w:val="00850B27"/>
    <w:rsid w:val="008517E0"/>
    <w:rsid w:val="00856F84"/>
    <w:rsid w:val="00874AC4"/>
    <w:rsid w:val="00881B27"/>
    <w:rsid w:val="008A5824"/>
    <w:rsid w:val="008B2581"/>
    <w:rsid w:val="00901024"/>
    <w:rsid w:val="00920013"/>
    <w:rsid w:val="00922601"/>
    <w:rsid w:val="009253C1"/>
    <w:rsid w:val="00953B45"/>
    <w:rsid w:val="00956705"/>
    <w:rsid w:val="00956C8B"/>
    <w:rsid w:val="00961ADF"/>
    <w:rsid w:val="00967085"/>
    <w:rsid w:val="00981CB3"/>
    <w:rsid w:val="0098362D"/>
    <w:rsid w:val="009B2026"/>
    <w:rsid w:val="009C46CE"/>
    <w:rsid w:val="009D6738"/>
    <w:rsid w:val="009F4B37"/>
    <w:rsid w:val="00A15B54"/>
    <w:rsid w:val="00A3471E"/>
    <w:rsid w:val="00A36A61"/>
    <w:rsid w:val="00A4069F"/>
    <w:rsid w:val="00A537A3"/>
    <w:rsid w:val="00AB079E"/>
    <w:rsid w:val="00AF5E5E"/>
    <w:rsid w:val="00B04AC2"/>
    <w:rsid w:val="00B11781"/>
    <w:rsid w:val="00B12662"/>
    <w:rsid w:val="00B16C13"/>
    <w:rsid w:val="00B276BA"/>
    <w:rsid w:val="00B367EC"/>
    <w:rsid w:val="00B454A4"/>
    <w:rsid w:val="00B55AE0"/>
    <w:rsid w:val="00B65280"/>
    <w:rsid w:val="00B6573B"/>
    <w:rsid w:val="00BB11AF"/>
    <w:rsid w:val="00BD0A8C"/>
    <w:rsid w:val="00C10068"/>
    <w:rsid w:val="00C46227"/>
    <w:rsid w:val="00C50C40"/>
    <w:rsid w:val="00C52090"/>
    <w:rsid w:val="00C7452E"/>
    <w:rsid w:val="00CA3A1E"/>
    <w:rsid w:val="00CB4B4E"/>
    <w:rsid w:val="00CF1385"/>
    <w:rsid w:val="00D100DC"/>
    <w:rsid w:val="00D26117"/>
    <w:rsid w:val="00D42A47"/>
    <w:rsid w:val="00D52D26"/>
    <w:rsid w:val="00D612C3"/>
    <w:rsid w:val="00D721D4"/>
    <w:rsid w:val="00D74658"/>
    <w:rsid w:val="00D74D80"/>
    <w:rsid w:val="00DA4744"/>
    <w:rsid w:val="00DA581C"/>
    <w:rsid w:val="00DA6331"/>
    <w:rsid w:val="00DB1DBA"/>
    <w:rsid w:val="00DD00A2"/>
    <w:rsid w:val="00DD0C0D"/>
    <w:rsid w:val="00DD2269"/>
    <w:rsid w:val="00DD7A5C"/>
    <w:rsid w:val="00DE5253"/>
    <w:rsid w:val="00E02E94"/>
    <w:rsid w:val="00E2065E"/>
    <w:rsid w:val="00E26462"/>
    <w:rsid w:val="00E4440D"/>
    <w:rsid w:val="00E6549A"/>
    <w:rsid w:val="00E80A33"/>
    <w:rsid w:val="00E91AE7"/>
    <w:rsid w:val="00E95B81"/>
    <w:rsid w:val="00EA17E6"/>
    <w:rsid w:val="00EA447B"/>
    <w:rsid w:val="00EA6A49"/>
    <w:rsid w:val="00ED7C6E"/>
    <w:rsid w:val="00EE01F7"/>
    <w:rsid w:val="00EE4964"/>
    <w:rsid w:val="00F0088A"/>
    <w:rsid w:val="00F12794"/>
    <w:rsid w:val="00F15A2D"/>
    <w:rsid w:val="00F2193C"/>
    <w:rsid w:val="00F42E99"/>
    <w:rsid w:val="00F51BD1"/>
    <w:rsid w:val="00F55497"/>
    <w:rsid w:val="00F77FCA"/>
    <w:rsid w:val="00F87F81"/>
    <w:rsid w:val="00F96BE0"/>
    <w:rsid w:val="00FA08FD"/>
    <w:rsid w:val="00FC409E"/>
    <w:rsid w:val="00FC4168"/>
    <w:rsid w:val="00FC5DCA"/>
    <w:rsid w:val="00FD0946"/>
    <w:rsid w:val="00FD0F26"/>
    <w:rsid w:val="00FE7429"/>
    <w:rsid w:val="00FF1350"/>
    <w:rsid w:val="00FF79D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08E"/>
  </w:style>
  <w:style w:type="paragraph" w:styleId="Titre2">
    <w:name w:val="heading 2"/>
    <w:basedOn w:val="Normal"/>
    <w:link w:val="Titre2Car"/>
    <w:uiPriority w:val="9"/>
    <w:qFormat/>
    <w:rsid w:val="005F231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77FCA"/>
    <w:pPr>
      <w:tabs>
        <w:tab w:val="center" w:pos="4536"/>
        <w:tab w:val="right" w:pos="9072"/>
      </w:tabs>
      <w:spacing w:after="0" w:line="240" w:lineRule="auto"/>
    </w:pPr>
  </w:style>
  <w:style w:type="character" w:customStyle="1" w:styleId="En-tteCar">
    <w:name w:val="En-tête Car"/>
    <w:basedOn w:val="Policepardfaut"/>
    <w:link w:val="En-tte"/>
    <w:uiPriority w:val="99"/>
    <w:rsid w:val="00F77FCA"/>
  </w:style>
  <w:style w:type="paragraph" w:styleId="Pieddepage">
    <w:name w:val="footer"/>
    <w:basedOn w:val="Normal"/>
    <w:link w:val="PieddepageCar"/>
    <w:uiPriority w:val="99"/>
    <w:unhideWhenUsed/>
    <w:rsid w:val="00F77F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7FCA"/>
  </w:style>
  <w:style w:type="paragraph" w:styleId="Textedebulles">
    <w:name w:val="Balloon Text"/>
    <w:basedOn w:val="Normal"/>
    <w:link w:val="TextedebullesCar"/>
    <w:uiPriority w:val="99"/>
    <w:semiHidden/>
    <w:unhideWhenUsed/>
    <w:rsid w:val="00F77FC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77FCA"/>
    <w:rPr>
      <w:rFonts w:ascii="Tahoma" w:hAnsi="Tahoma" w:cs="Tahoma"/>
      <w:sz w:val="16"/>
      <w:szCs w:val="16"/>
    </w:rPr>
  </w:style>
  <w:style w:type="paragraph" w:styleId="NormalWeb">
    <w:name w:val="Normal (Web)"/>
    <w:basedOn w:val="Normal"/>
    <w:uiPriority w:val="99"/>
    <w:unhideWhenUsed/>
    <w:rsid w:val="00CA3A1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D74D80"/>
    <w:pPr>
      <w:ind w:left="720"/>
      <w:contextualSpacing/>
    </w:pPr>
  </w:style>
  <w:style w:type="character" w:customStyle="1" w:styleId="Titre2Car">
    <w:name w:val="Titre 2 Car"/>
    <w:basedOn w:val="Policepardfaut"/>
    <w:link w:val="Titre2"/>
    <w:uiPriority w:val="9"/>
    <w:rsid w:val="005F231D"/>
    <w:rPr>
      <w:rFonts w:ascii="Times New Roman" w:eastAsia="Times New Roman" w:hAnsi="Times New Roman" w:cs="Times New Roman"/>
      <w:b/>
      <w:bCs/>
      <w:sz w:val="36"/>
      <w:szCs w:val="36"/>
      <w:lang w:eastAsia="fr-FR"/>
    </w:rPr>
  </w:style>
  <w:style w:type="character" w:customStyle="1" w:styleId="apple-converted-space">
    <w:name w:val="apple-converted-space"/>
    <w:basedOn w:val="Policepardfaut"/>
    <w:rsid w:val="00D42A47"/>
  </w:style>
  <w:style w:type="character" w:styleId="Accentuation">
    <w:name w:val="Emphasis"/>
    <w:basedOn w:val="Policepardfaut"/>
    <w:uiPriority w:val="20"/>
    <w:qFormat/>
    <w:rsid w:val="00EA17E6"/>
    <w:rPr>
      <w:i/>
      <w:iCs/>
    </w:rPr>
  </w:style>
</w:styles>
</file>

<file path=word/webSettings.xml><?xml version="1.0" encoding="utf-8"?>
<w:webSettings xmlns:r="http://schemas.openxmlformats.org/officeDocument/2006/relationships" xmlns:w="http://schemas.openxmlformats.org/wordprocessingml/2006/main">
  <w:divs>
    <w:div w:id="85687631">
      <w:bodyDiv w:val="1"/>
      <w:marLeft w:val="0"/>
      <w:marRight w:val="0"/>
      <w:marTop w:val="0"/>
      <w:marBottom w:val="0"/>
      <w:divBdr>
        <w:top w:val="none" w:sz="0" w:space="0" w:color="auto"/>
        <w:left w:val="none" w:sz="0" w:space="0" w:color="auto"/>
        <w:bottom w:val="none" w:sz="0" w:space="0" w:color="auto"/>
        <w:right w:val="none" w:sz="0" w:space="0" w:color="auto"/>
      </w:divBdr>
    </w:div>
    <w:div w:id="100879618">
      <w:bodyDiv w:val="1"/>
      <w:marLeft w:val="0"/>
      <w:marRight w:val="0"/>
      <w:marTop w:val="0"/>
      <w:marBottom w:val="0"/>
      <w:divBdr>
        <w:top w:val="none" w:sz="0" w:space="0" w:color="auto"/>
        <w:left w:val="none" w:sz="0" w:space="0" w:color="auto"/>
        <w:bottom w:val="none" w:sz="0" w:space="0" w:color="auto"/>
        <w:right w:val="none" w:sz="0" w:space="0" w:color="auto"/>
      </w:divBdr>
    </w:div>
    <w:div w:id="403529017">
      <w:bodyDiv w:val="1"/>
      <w:marLeft w:val="0"/>
      <w:marRight w:val="0"/>
      <w:marTop w:val="0"/>
      <w:marBottom w:val="0"/>
      <w:divBdr>
        <w:top w:val="none" w:sz="0" w:space="0" w:color="auto"/>
        <w:left w:val="none" w:sz="0" w:space="0" w:color="auto"/>
        <w:bottom w:val="none" w:sz="0" w:space="0" w:color="auto"/>
        <w:right w:val="none" w:sz="0" w:space="0" w:color="auto"/>
      </w:divBdr>
    </w:div>
    <w:div w:id="451675845">
      <w:bodyDiv w:val="1"/>
      <w:marLeft w:val="0"/>
      <w:marRight w:val="0"/>
      <w:marTop w:val="0"/>
      <w:marBottom w:val="0"/>
      <w:divBdr>
        <w:top w:val="none" w:sz="0" w:space="0" w:color="auto"/>
        <w:left w:val="none" w:sz="0" w:space="0" w:color="auto"/>
        <w:bottom w:val="none" w:sz="0" w:space="0" w:color="auto"/>
        <w:right w:val="none" w:sz="0" w:space="0" w:color="auto"/>
      </w:divBdr>
    </w:div>
    <w:div w:id="771783772">
      <w:bodyDiv w:val="1"/>
      <w:marLeft w:val="0"/>
      <w:marRight w:val="0"/>
      <w:marTop w:val="0"/>
      <w:marBottom w:val="0"/>
      <w:divBdr>
        <w:top w:val="none" w:sz="0" w:space="0" w:color="auto"/>
        <w:left w:val="none" w:sz="0" w:space="0" w:color="auto"/>
        <w:bottom w:val="none" w:sz="0" w:space="0" w:color="auto"/>
        <w:right w:val="none" w:sz="0" w:space="0" w:color="auto"/>
      </w:divBdr>
      <w:divsChild>
        <w:div w:id="1262109602">
          <w:marLeft w:val="0"/>
          <w:marRight w:val="0"/>
          <w:marTop w:val="0"/>
          <w:marBottom w:val="0"/>
          <w:divBdr>
            <w:top w:val="none" w:sz="0" w:space="0" w:color="auto"/>
            <w:left w:val="none" w:sz="0" w:space="0" w:color="auto"/>
            <w:bottom w:val="none" w:sz="0" w:space="0" w:color="auto"/>
            <w:right w:val="none" w:sz="0" w:space="0" w:color="auto"/>
          </w:divBdr>
          <w:divsChild>
            <w:div w:id="1197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732638">
      <w:bodyDiv w:val="1"/>
      <w:marLeft w:val="0"/>
      <w:marRight w:val="0"/>
      <w:marTop w:val="0"/>
      <w:marBottom w:val="0"/>
      <w:divBdr>
        <w:top w:val="none" w:sz="0" w:space="0" w:color="auto"/>
        <w:left w:val="none" w:sz="0" w:space="0" w:color="auto"/>
        <w:bottom w:val="none" w:sz="0" w:space="0" w:color="auto"/>
        <w:right w:val="none" w:sz="0" w:space="0" w:color="auto"/>
      </w:divBdr>
    </w:div>
    <w:div w:id="189943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8C9CDBB0DAD4CF29A3B3B82E651A1F5"/>
        <w:category>
          <w:name w:val="Général"/>
          <w:gallery w:val="placeholder"/>
        </w:category>
        <w:types>
          <w:type w:val="bbPlcHdr"/>
        </w:types>
        <w:behaviors>
          <w:behavior w:val="content"/>
        </w:behaviors>
        <w:guid w:val="{6F140477-C36C-472D-9C07-73D63F137E50}"/>
      </w:docPartPr>
      <w:docPartBody>
        <w:p w:rsidR="003734E1" w:rsidRDefault="003739ED" w:rsidP="003739ED">
          <w:pPr>
            <w:pStyle w:val="18C9CDBB0DAD4CF29A3B3B82E651A1F5"/>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739ED"/>
    <w:rsid w:val="00073917"/>
    <w:rsid w:val="000B5A21"/>
    <w:rsid w:val="000B62B9"/>
    <w:rsid w:val="000D2A93"/>
    <w:rsid w:val="0018199F"/>
    <w:rsid w:val="001D29CE"/>
    <w:rsid w:val="001E755F"/>
    <w:rsid w:val="00201205"/>
    <w:rsid w:val="00320A3D"/>
    <w:rsid w:val="003452A6"/>
    <w:rsid w:val="003734E1"/>
    <w:rsid w:val="003739ED"/>
    <w:rsid w:val="00427334"/>
    <w:rsid w:val="00516995"/>
    <w:rsid w:val="00524328"/>
    <w:rsid w:val="0056548F"/>
    <w:rsid w:val="00901A3D"/>
    <w:rsid w:val="00A16EE0"/>
    <w:rsid w:val="00A94F01"/>
    <w:rsid w:val="00C06756"/>
    <w:rsid w:val="00D1076C"/>
    <w:rsid w:val="00D50C80"/>
    <w:rsid w:val="00D958BC"/>
    <w:rsid w:val="00E00ADA"/>
    <w:rsid w:val="00E80A4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4E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8C9CDBB0DAD4CF29A3B3B82E651A1F5">
    <w:name w:val="18C9CDBB0DAD4CF29A3B3B82E651A1F5"/>
    <w:rsid w:val="003739E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EF769-0DF9-42F2-81CB-4F833239B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1292</Words>
  <Characters>7106</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Chapitre 3                                                                                                        Simulation et discussion</vt:lpstr>
    </vt:vector>
  </TitlesOfParts>
  <Company/>
  <LinksUpToDate>false</LinksUpToDate>
  <CharactersWithSpaces>8382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3                                                                                                        Simulation et discussion</dc:title>
  <dc:creator>benamra</dc:creator>
  <cp:lastModifiedBy>benamra</cp:lastModifiedBy>
  <cp:revision>17</cp:revision>
  <cp:lastPrinted>2013-06-10T21:30:00Z</cp:lastPrinted>
  <dcterms:created xsi:type="dcterms:W3CDTF">2013-06-10T10:38:00Z</dcterms:created>
  <dcterms:modified xsi:type="dcterms:W3CDTF">2013-06-10T21:30:00Z</dcterms:modified>
</cp:coreProperties>
</file>